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pPr w:leftFromText="141" w:rightFromText="141" w:vertAnchor="page" w:horzAnchor="page" w:tblpX="171" w:tblpY="346"/>
        <w:tblW w:w="8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1"/>
        <w:gridCol w:w="1531"/>
        <w:gridCol w:w="2962"/>
      </w:tblGrid>
      <w:tr w:rsidR="00D22EB2" w:rsidRPr="002C7000" w14:paraId="7CEEA721" w14:textId="77777777" w:rsidTr="00D22EB2">
        <w:trPr>
          <w:trHeight w:val="606"/>
        </w:trPr>
        <w:tc>
          <w:tcPr>
            <w:tcW w:w="3611" w:type="dxa"/>
          </w:tcPr>
          <w:p w14:paraId="3340453E" w14:textId="77777777" w:rsidR="00D22EB2" w:rsidRPr="002C7000" w:rsidRDefault="00D22EB2" w:rsidP="00D22EB2">
            <w:pPr>
              <w:rPr>
                <w:rFonts w:ascii="Times New Roman" w:eastAsia="Times New Roman" w:hAnsi="Times New Roman" w:cs="Times New Roman"/>
                <w:b/>
                <w:caps/>
                <w:lang w:eastAsia="fr-FR"/>
              </w:rPr>
            </w:pPr>
          </w:p>
          <w:p w14:paraId="43AD26D4" w14:textId="77777777" w:rsidR="00D22EB2" w:rsidRPr="00D22EB2" w:rsidRDefault="00D22EB2" w:rsidP="00D22EB2">
            <w:pPr>
              <w:jc w:val="center"/>
              <w:rPr>
                <w:rFonts w:ascii="Times New Roman" w:eastAsia="Times New Roman" w:hAnsi="Times New Roman" w:cs="Times New Roman"/>
                <w:b/>
                <w:caps/>
                <w:sz w:val="20"/>
                <w:szCs w:val="20"/>
                <w:lang w:val="fr-FR" w:eastAsia="fr-FR"/>
              </w:rPr>
            </w:pPr>
            <w:r w:rsidRPr="00D22EB2">
              <w:rPr>
                <w:rFonts w:ascii="Times New Roman" w:eastAsia="Times New Roman" w:hAnsi="Times New Roman" w:cs="Times New Roman"/>
                <w:b/>
                <w:caps/>
                <w:sz w:val="20"/>
                <w:szCs w:val="20"/>
                <w:lang w:val="fr-FR" w:eastAsia="fr-FR"/>
              </w:rPr>
              <w:t>Ministère deS SOLIDARITES, DU GENRE, DE LA FAMILLE ET DE LA</w:t>
            </w:r>
          </w:p>
          <w:p w14:paraId="64B75B8B" w14:textId="6DD0C671" w:rsidR="00D22EB2" w:rsidRPr="00D22EB2" w:rsidRDefault="00D22EB2" w:rsidP="00D22EB2">
            <w:pPr>
              <w:jc w:val="center"/>
              <w:rPr>
                <w:rFonts w:ascii="Times New Roman" w:eastAsia="Times New Roman" w:hAnsi="Times New Roman" w:cs="Times New Roman"/>
                <w:b/>
                <w:caps/>
                <w:sz w:val="20"/>
                <w:szCs w:val="20"/>
                <w:lang w:eastAsia="fr-FR"/>
              </w:rPr>
            </w:pPr>
            <w:r w:rsidRPr="00D22EB2">
              <w:rPr>
                <w:rFonts w:ascii="Times New Roman" w:eastAsia="Times New Roman" w:hAnsi="Times New Roman" w:cs="Times New Roman"/>
                <w:b/>
                <w:caps/>
                <w:sz w:val="20"/>
                <w:szCs w:val="20"/>
                <w:lang w:eastAsia="fr-FR"/>
              </w:rPr>
              <w:t>PR</w:t>
            </w:r>
            <w:r w:rsidR="00801EBB">
              <w:rPr>
                <w:rFonts w:ascii="Times New Roman" w:eastAsia="Times New Roman" w:hAnsi="Times New Roman" w:cs="Times New Roman"/>
                <w:b/>
                <w:caps/>
                <w:sz w:val="20"/>
                <w:szCs w:val="20"/>
                <w:lang w:eastAsia="fr-FR"/>
              </w:rPr>
              <w:t>O</w:t>
            </w:r>
            <w:r w:rsidRPr="00D22EB2">
              <w:rPr>
                <w:rFonts w:ascii="Times New Roman" w:eastAsia="Times New Roman" w:hAnsi="Times New Roman" w:cs="Times New Roman"/>
                <w:b/>
                <w:caps/>
                <w:sz w:val="20"/>
                <w:szCs w:val="20"/>
                <w:lang w:eastAsia="fr-FR"/>
              </w:rPr>
              <w:t>TECTION DE L’ENFANCE</w:t>
            </w:r>
          </w:p>
          <w:p w14:paraId="693FDD1A" w14:textId="77777777" w:rsidR="00D22EB2" w:rsidRPr="002C7000" w:rsidRDefault="00D22EB2" w:rsidP="00D22EB2">
            <w:pPr>
              <w:jc w:val="center"/>
              <w:rPr>
                <w:rFonts w:ascii="Times New Roman" w:eastAsia="Times New Roman" w:hAnsi="Times New Roman" w:cs="Times New Roman"/>
                <w:b/>
                <w:caps/>
                <w:lang w:eastAsia="fr-FR"/>
              </w:rPr>
            </w:pPr>
            <w:r w:rsidRPr="002C7000">
              <w:rPr>
                <w:rFonts w:ascii="Times New Roman" w:eastAsia="Times New Roman" w:hAnsi="Times New Roman" w:cs="Times New Roman"/>
                <w:b/>
                <w:caps/>
                <w:lang w:eastAsia="fr-FR"/>
              </w:rPr>
              <w:t>--------------------</w:t>
            </w:r>
          </w:p>
        </w:tc>
        <w:tc>
          <w:tcPr>
            <w:tcW w:w="1531" w:type="dxa"/>
          </w:tcPr>
          <w:p w14:paraId="52122714" w14:textId="77777777" w:rsidR="00D22EB2" w:rsidRPr="002C7000" w:rsidRDefault="00D22EB2" w:rsidP="00D22EB2">
            <w:pPr>
              <w:rPr>
                <w:rFonts w:ascii="Times New Roman" w:eastAsia="Times New Roman" w:hAnsi="Times New Roman" w:cs="Times New Roman"/>
                <w:b/>
                <w:caps/>
                <w:lang w:eastAsia="fr-FR"/>
              </w:rPr>
            </w:pPr>
            <w:r w:rsidRPr="002C7000">
              <w:rPr>
                <w:rFonts w:ascii="Times New Roman" w:eastAsia="Times New Roman" w:hAnsi="Times New Roman" w:cs="Times New Roman"/>
                <w:noProof/>
                <w:lang w:eastAsia="fr-FR"/>
              </w:rPr>
              <w:drawing>
                <wp:anchor distT="0" distB="0" distL="114300" distR="114300" simplePos="0" relativeHeight="251663360" behindDoc="0" locked="0" layoutInCell="1" allowOverlap="1" wp14:anchorId="5A9BFFDD" wp14:editId="79C65E72">
                  <wp:simplePos x="0" y="0"/>
                  <wp:positionH relativeFrom="column">
                    <wp:posOffset>130175</wp:posOffset>
                  </wp:positionH>
                  <wp:positionV relativeFrom="paragraph">
                    <wp:posOffset>34290</wp:posOffset>
                  </wp:positionV>
                  <wp:extent cx="560705" cy="809625"/>
                  <wp:effectExtent l="0" t="0" r="0" b="9525"/>
                  <wp:wrapNone/>
                  <wp:docPr id="2" name="Image 2" descr="C:\Users\SECRATARIAT\Downloads\IMG-20210723-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ATARIAT\Downloads\IMG-20210723-WA003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0705" cy="809625"/>
                          </a:xfrm>
                          <a:prstGeom prst="rect">
                            <a:avLst/>
                          </a:prstGeom>
                          <a:noFill/>
                          <a:ln w="9525">
                            <a:noFill/>
                            <a:miter lim="800000"/>
                            <a:headEnd/>
                            <a:tailEnd/>
                          </a:ln>
                        </pic:spPr>
                      </pic:pic>
                    </a:graphicData>
                  </a:graphic>
                </wp:anchor>
              </w:drawing>
            </w:r>
            <w:r w:rsidRPr="002C7000">
              <w:rPr>
                <w:rFonts w:ascii="Times New Roman" w:eastAsia="Times New Roman" w:hAnsi="Times New Roman" w:cs="Times New Roman"/>
                <w:b/>
                <w:caps/>
                <w:lang w:eastAsia="fr-FR"/>
              </w:rPr>
              <w:t xml:space="preserve">        </w:t>
            </w:r>
          </w:p>
        </w:tc>
        <w:tc>
          <w:tcPr>
            <w:tcW w:w="2962" w:type="dxa"/>
          </w:tcPr>
          <w:p w14:paraId="1D72150A" w14:textId="77777777" w:rsidR="00D22EB2" w:rsidRPr="002C7000" w:rsidRDefault="00D22EB2" w:rsidP="00D22EB2">
            <w:pPr>
              <w:rPr>
                <w:rFonts w:ascii="Times New Roman" w:eastAsia="Times New Roman" w:hAnsi="Times New Roman" w:cs="Times New Roman"/>
                <w:b/>
                <w:caps/>
                <w:lang w:val="fr-FR" w:eastAsia="fr-FR"/>
              </w:rPr>
            </w:pPr>
          </w:p>
          <w:p w14:paraId="3C9DF441" w14:textId="77777777" w:rsidR="00D22EB2" w:rsidRPr="00D22EB2" w:rsidRDefault="00D22EB2" w:rsidP="00D22EB2">
            <w:pPr>
              <w:rPr>
                <w:rFonts w:ascii="Times New Roman" w:eastAsia="Times New Roman" w:hAnsi="Times New Roman" w:cs="Times New Roman"/>
                <w:b/>
                <w:caps/>
                <w:sz w:val="20"/>
                <w:szCs w:val="20"/>
                <w:lang w:val="fr-FR" w:eastAsia="fr-FR"/>
              </w:rPr>
            </w:pPr>
            <w:r w:rsidRPr="00D22EB2">
              <w:rPr>
                <w:rFonts w:ascii="Times New Roman" w:eastAsia="Times New Roman" w:hAnsi="Times New Roman" w:cs="Times New Roman"/>
                <w:b/>
                <w:caps/>
                <w:sz w:val="20"/>
                <w:szCs w:val="20"/>
                <w:lang w:val="fr-FR" w:eastAsia="fr-FR"/>
              </w:rPr>
              <w:t>République togolaise</w:t>
            </w:r>
          </w:p>
          <w:p w14:paraId="12B0305E" w14:textId="2AE2AD0D" w:rsidR="00D22EB2" w:rsidRPr="00D22EB2" w:rsidRDefault="00D22EB2" w:rsidP="00D22EB2">
            <w:pPr>
              <w:rPr>
                <w:rFonts w:ascii="Times New Roman" w:eastAsia="Times New Roman" w:hAnsi="Times New Roman" w:cs="Times New Roman"/>
                <w:b/>
                <w:sz w:val="16"/>
                <w:szCs w:val="16"/>
                <w:lang w:val="fr-FR" w:eastAsia="fr-FR"/>
              </w:rPr>
            </w:pPr>
            <w:r w:rsidRPr="002C7000">
              <w:rPr>
                <w:rFonts w:ascii="Times New Roman" w:eastAsia="Times New Roman" w:hAnsi="Times New Roman" w:cs="Times New Roman"/>
                <w:b/>
                <w:sz w:val="20"/>
                <w:szCs w:val="20"/>
                <w:lang w:val="fr-FR" w:eastAsia="fr-FR"/>
              </w:rPr>
              <w:t xml:space="preserve">  </w:t>
            </w:r>
            <w:r>
              <w:rPr>
                <w:rFonts w:ascii="Times New Roman" w:eastAsia="Times New Roman" w:hAnsi="Times New Roman" w:cs="Times New Roman"/>
                <w:b/>
                <w:sz w:val="20"/>
                <w:szCs w:val="20"/>
                <w:lang w:val="fr-FR" w:eastAsia="fr-FR"/>
              </w:rPr>
              <w:t xml:space="preserve">     </w:t>
            </w:r>
            <w:r w:rsidRPr="00D22EB2">
              <w:rPr>
                <w:rFonts w:ascii="Times New Roman" w:eastAsia="Times New Roman" w:hAnsi="Times New Roman" w:cs="Times New Roman"/>
                <w:b/>
                <w:sz w:val="16"/>
                <w:szCs w:val="16"/>
                <w:lang w:val="fr-FR" w:eastAsia="fr-FR"/>
              </w:rPr>
              <w:t>Travail – Liberté – Patrie</w:t>
            </w:r>
          </w:p>
          <w:p w14:paraId="0C3C35F5" w14:textId="77777777" w:rsidR="00D22EB2" w:rsidRPr="002C7000" w:rsidRDefault="00D22EB2" w:rsidP="00D22EB2">
            <w:pPr>
              <w:rPr>
                <w:rFonts w:ascii="Times New Roman" w:eastAsia="Times New Roman" w:hAnsi="Times New Roman" w:cs="Times New Roman"/>
                <w:b/>
                <w:lang w:val="fr-FR" w:eastAsia="fr-FR"/>
              </w:rPr>
            </w:pPr>
            <w:r w:rsidRPr="002C7000">
              <w:rPr>
                <w:rFonts w:ascii="Times New Roman" w:eastAsia="Times New Roman" w:hAnsi="Times New Roman" w:cs="Times New Roman"/>
                <w:b/>
                <w:lang w:val="fr-FR" w:eastAsia="fr-FR"/>
              </w:rPr>
              <w:t xml:space="preserve">                --------------------</w:t>
            </w:r>
          </w:p>
        </w:tc>
      </w:tr>
      <w:tr w:rsidR="00D22EB2" w:rsidRPr="002C7000" w14:paraId="17E5813F" w14:textId="77777777" w:rsidTr="00D22EB2">
        <w:trPr>
          <w:trHeight w:val="122"/>
        </w:trPr>
        <w:tc>
          <w:tcPr>
            <w:tcW w:w="3611" w:type="dxa"/>
          </w:tcPr>
          <w:p w14:paraId="6A8EA6DB" w14:textId="77777777" w:rsidR="00D22EB2" w:rsidRPr="002C7000" w:rsidRDefault="00D22EB2" w:rsidP="00D22EB2">
            <w:pPr>
              <w:spacing w:before="120"/>
              <w:jc w:val="center"/>
              <w:rPr>
                <w:rFonts w:ascii="Times New Roman" w:eastAsia="Times New Roman" w:hAnsi="Times New Roman" w:cs="Times New Roman"/>
                <w:b/>
                <w:caps/>
                <w:sz w:val="12"/>
                <w:lang w:val="fr-FR" w:eastAsia="fr-FR"/>
              </w:rPr>
            </w:pPr>
          </w:p>
        </w:tc>
        <w:tc>
          <w:tcPr>
            <w:tcW w:w="4493" w:type="dxa"/>
            <w:gridSpan w:val="2"/>
          </w:tcPr>
          <w:p w14:paraId="7DA401C9" w14:textId="77777777" w:rsidR="00D22EB2" w:rsidRPr="002C7000" w:rsidRDefault="00D22EB2" w:rsidP="00D22EB2">
            <w:pPr>
              <w:ind w:left="947"/>
              <w:rPr>
                <w:rFonts w:ascii="Times New Roman" w:eastAsia="Times New Roman" w:hAnsi="Times New Roman" w:cs="Times New Roman"/>
                <w:b/>
                <w:u w:val="single"/>
                <w:lang w:val="fr-FR" w:eastAsia="fr-FR"/>
              </w:rPr>
            </w:pPr>
          </w:p>
        </w:tc>
      </w:tr>
    </w:tbl>
    <w:p w14:paraId="25203E82" w14:textId="77777777" w:rsidR="00E01FAC" w:rsidRDefault="00E01FAC" w:rsidP="00E01FAC">
      <w:pPr>
        <w:spacing w:after="200" w:line="240" w:lineRule="auto"/>
        <w:jc w:val="center"/>
        <w:rPr>
          <w:rFonts w:ascii="Calibri" w:eastAsia="Times New Roman" w:hAnsi="Calibri" w:cs="Calibri"/>
          <w:b/>
          <w:kern w:val="0"/>
          <w:sz w:val="28"/>
          <w:szCs w:val="28"/>
          <w:lang w:eastAsia="fr-FR"/>
          <w14:ligatures w14:val="none"/>
        </w:rPr>
      </w:pPr>
    </w:p>
    <w:p w14:paraId="04733539" w14:textId="7C2A7469" w:rsidR="00625237" w:rsidRPr="00283477" w:rsidRDefault="00625237" w:rsidP="00625237">
      <w:pPr>
        <w:spacing w:before="240" w:after="0" w:line="240" w:lineRule="auto"/>
        <w:jc w:val="center"/>
        <w:rPr>
          <w:sz w:val="36"/>
          <w:szCs w:val="28"/>
        </w:rPr>
      </w:pPr>
    </w:p>
    <w:p w14:paraId="3B82AC10" w14:textId="1BA27C39" w:rsidR="00625237" w:rsidRPr="003D11C1" w:rsidRDefault="003D11C1" w:rsidP="003D11C1">
      <w:pPr>
        <w:jc w:val="center"/>
        <w:rPr>
          <w:b/>
        </w:rPr>
      </w:pPr>
      <w:r w:rsidRPr="003D11C1">
        <w:rPr>
          <w:b/>
        </w:rPr>
        <w:t>JOURNÉE INTERNATIONALE DE L’ALPHABÉTISATION ÉDITION 2026</w:t>
      </w:r>
    </w:p>
    <w:p w14:paraId="65BBBD6C" w14:textId="69DCFB58" w:rsidR="000C0E68" w:rsidRDefault="00B13983" w:rsidP="000C0E68">
      <w:pPr>
        <w:autoSpaceDE w:val="0"/>
        <w:autoSpaceDN w:val="0"/>
        <w:adjustRightInd w:val="0"/>
        <w:spacing w:after="200" w:line="276" w:lineRule="auto"/>
        <w:jc w:val="center"/>
        <w:rPr>
          <w:rFonts w:ascii="Times New Roman" w:hAnsi="Times New Roman" w:cs="Times New Roman"/>
          <w:b/>
        </w:rPr>
      </w:pPr>
      <w:r w:rsidRPr="00E01FAC">
        <w:rPr>
          <w:rFonts w:ascii="Times New Roman" w:eastAsia="Times New Roman" w:hAnsi="Times New Roman" w:cs="Times New Roman"/>
          <w:b/>
          <w:noProof/>
          <w:kern w:val="0"/>
          <w:sz w:val="28"/>
          <w:szCs w:val="28"/>
          <w:lang w:eastAsia="fr-FR"/>
          <w14:ligatures w14:val="none"/>
        </w:rPr>
        <mc:AlternateContent>
          <mc:Choice Requires="wps">
            <w:drawing>
              <wp:anchor distT="0" distB="0" distL="114300" distR="114300" simplePos="0" relativeHeight="251706368" behindDoc="0" locked="0" layoutInCell="1" allowOverlap="1" wp14:anchorId="1CC9F9DE" wp14:editId="43BD893F">
                <wp:simplePos x="0" y="0"/>
                <wp:positionH relativeFrom="margin">
                  <wp:posOffset>38100</wp:posOffset>
                </wp:positionH>
                <wp:positionV relativeFrom="margin">
                  <wp:posOffset>3018155</wp:posOffset>
                </wp:positionV>
                <wp:extent cx="4419600" cy="1590675"/>
                <wp:effectExtent l="0" t="0" r="19050" b="28575"/>
                <wp:wrapSquare wrapText="bothSides"/>
                <wp:docPr id="4" name="Rectangle à coins arrondi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9600" cy="1590675"/>
                        </a:xfrm>
                        <a:prstGeom prst="roundRect">
                          <a:avLst/>
                        </a:prstGeom>
                        <a:solidFill>
                          <a:schemeClr val="accent3">
                            <a:lumMod val="20000"/>
                            <a:lumOff val="80000"/>
                          </a:schemeClr>
                        </a:solidFill>
                        <a:ln w="12700" cap="flat" cmpd="sng" algn="ctr">
                          <a:solidFill>
                            <a:sysClr val="windowText" lastClr="000000"/>
                          </a:solidFill>
                          <a:prstDash val="solid"/>
                          <a:miter lim="800000"/>
                        </a:ln>
                        <a:effectLst/>
                      </wps:spPr>
                      <wps:txbx>
                        <w:txbxContent>
                          <w:p w14:paraId="26728F3B" w14:textId="0637874A" w:rsidR="00DC6D6D" w:rsidRPr="00DE6666" w:rsidRDefault="003D11C1" w:rsidP="0028010C">
                            <w:pPr>
                              <w:spacing w:after="0" w:line="360" w:lineRule="auto"/>
                              <w:jc w:val="center"/>
                              <w:rPr>
                                <w:b/>
                                <w:sz w:val="32"/>
                                <w:szCs w:val="32"/>
                              </w:rPr>
                            </w:pPr>
                            <w:r>
                              <w:rPr>
                                <w:b/>
                                <w:sz w:val="32"/>
                                <w:szCs w:val="32"/>
                              </w:rPr>
                              <w:t xml:space="preserve">MESSAGE A LA NATION </w:t>
                            </w:r>
                            <w:r w:rsidR="00526F4E">
                              <w:rPr>
                                <w:b/>
                                <w:sz w:val="32"/>
                                <w:szCs w:val="32"/>
                              </w:rPr>
                              <w:t xml:space="preserve">DE </w:t>
                            </w:r>
                            <w:r w:rsidR="0028010C">
                              <w:rPr>
                                <w:b/>
                                <w:sz w:val="32"/>
                                <w:szCs w:val="32"/>
                              </w:rPr>
                              <w:t xml:space="preserve">MADAME LA </w:t>
                            </w:r>
                            <w:r w:rsidR="00DE6666" w:rsidRPr="00DE6666">
                              <w:rPr>
                                <w:b/>
                                <w:sz w:val="32"/>
                                <w:szCs w:val="32"/>
                              </w:rPr>
                              <w:t>MINISTRE DES SOLIDARITES, DU GENRE, DE LA FAMILLE ET DE LA PROTECTION DE L’ENFANCE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C9F9DE" id="Rectangle à coins arrondis 4" o:spid="_x0000_s1026" style="position:absolute;left:0;text-align:left;margin-left:3pt;margin-top:237.65pt;width:348pt;height:125.2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" fillcolor="#ededed [662]" strokecolor="windowText" strokeweight="1pt">
                <v:stroke joinstyle="miter"/>
                <v:path arrowok="t"/>
                <v:textbox>
                  <w:txbxContent>
                    <w:p w14:paraId="26728F3B" w14:textId="0637874A" w:rsidR="00DC6D6D" w:rsidRPr="00DE6666" w:rsidRDefault="003D11C1" w:rsidP="0028010C">
                      <w:pPr>
                        <w:spacing w:after="0" w:line="360" w:lineRule="auto"/>
                        <w:jc w:val="center"/>
                        <w:rPr>
                          <w:b/>
                          <w:sz w:val="32"/>
                          <w:szCs w:val="32"/>
                        </w:rPr>
                      </w:pPr>
                      <w:r>
                        <w:rPr>
                          <w:b/>
                          <w:sz w:val="32"/>
                          <w:szCs w:val="32"/>
                        </w:rPr>
                        <w:t xml:space="preserve">MESSAGE A LA NATION </w:t>
                      </w:r>
                      <w:r w:rsidR="00526F4E">
                        <w:rPr>
                          <w:b/>
                          <w:sz w:val="32"/>
                          <w:szCs w:val="32"/>
                        </w:rPr>
                        <w:t xml:space="preserve">DE </w:t>
                      </w:r>
                      <w:r w:rsidR="0028010C">
                        <w:rPr>
                          <w:b/>
                          <w:sz w:val="32"/>
                          <w:szCs w:val="32"/>
                        </w:rPr>
                        <w:t xml:space="preserve">MADAME LA </w:t>
                      </w:r>
                      <w:r w:rsidR="00DE6666" w:rsidRPr="00DE6666">
                        <w:rPr>
                          <w:b/>
                          <w:sz w:val="32"/>
                          <w:szCs w:val="32"/>
                        </w:rPr>
                        <w:t>MINISTRE DES SOLIDARITES, DU GENRE, DE LA FAMILLE ET DE LA PROTECTION DE L’ENFANCE</w:t>
                      </w:r>
                    </w:p>
                  </w:txbxContent>
                </v:textbox>
                <w10:wrap type="square" anchorx="margin" anchory="margin"/>
              </v:roundrect>
            </w:pict>
          </mc:Fallback>
        </mc:AlternateContent>
      </w:r>
    </w:p>
    <w:p w14:paraId="6E5ED822" w14:textId="77777777" w:rsidR="000C0E68" w:rsidRPr="000C0E68" w:rsidRDefault="000C0E68" w:rsidP="000C0E68">
      <w:pPr>
        <w:autoSpaceDE w:val="0"/>
        <w:autoSpaceDN w:val="0"/>
        <w:adjustRightInd w:val="0"/>
        <w:spacing w:after="200" w:line="276" w:lineRule="auto"/>
        <w:jc w:val="center"/>
        <w:rPr>
          <w:rFonts w:ascii="Times New Roman" w:eastAsia="Calibri" w:hAnsi="Times New Roman" w:cs="Times New Roman"/>
          <w:b/>
          <w:iCs/>
          <w:kern w:val="0"/>
          <w:sz w:val="32"/>
          <w:szCs w:val="32"/>
          <w14:ligatures w14:val="none"/>
        </w:rPr>
      </w:pPr>
    </w:p>
    <w:p w14:paraId="7504C325" w14:textId="679B1556" w:rsidR="00E01FAC" w:rsidRDefault="00E01FAC" w:rsidP="00D24C39">
      <w:pPr>
        <w:autoSpaceDE w:val="0"/>
        <w:autoSpaceDN w:val="0"/>
        <w:adjustRightInd w:val="0"/>
        <w:spacing w:after="200" w:line="276" w:lineRule="auto"/>
        <w:jc w:val="both"/>
        <w:rPr>
          <w:rFonts w:ascii="Calibri" w:eastAsia="Calibri" w:hAnsi="Calibri" w:cs="Calibri"/>
          <w:b/>
          <w:kern w:val="0"/>
          <w:sz w:val="28"/>
          <w:szCs w:val="28"/>
          <w14:ligatures w14:val="none"/>
        </w:rPr>
      </w:pPr>
    </w:p>
    <w:p w14:paraId="4067FF95" w14:textId="13D87674" w:rsidR="00E01FAC" w:rsidRDefault="00E01FAC" w:rsidP="00D24C39">
      <w:pPr>
        <w:autoSpaceDE w:val="0"/>
        <w:autoSpaceDN w:val="0"/>
        <w:adjustRightInd w:val="0"/>
        <w:spacing w:after="200" w:line="276" w:lineRule="auto"/>
        <w:jc w:val="both"/>
        <w:rPr>
          <w:rFonts w:ascii="Calibri" w:eastAsia="Calibri" w:hAnsi="Calibri" w:cs="Calibri"/>
          <w:b/>
          <w:kern w:val="0"/>
          <w:sz w:val="28"/>
          <w:szCs w:val="28"/>
          <w14:ligatures w14:val="none"/>
        </w:rPr>
      </w:pPr>
    </w:p>
    <w:p w14:paraId="7724061E" w14:textId="5EBAD235" w:rsidR="00E01FAC" w:rsidRDefault="00E01FAC" w:rsidP="00D24C39">
      <w:pPr>
        <w:autoSpaceDE w:val="0"/>
        <w:autoSpaceDN w:val="0"/>
        <w:adjustRightInd w:val="0"/>
        <w:spacing w:after="200" w:line="276" w:lineRule="auto"/>
        <w:jc w:val="both"/>
        <w:rPr>
          <w:rFonts w:ascii="Calibri" w:eastAsia="Calibri" w:hAnsi="Calibri" w:cs="Calibri"/>
          <w:b/>
          <w:kern w:val="0"/>
          <w:sz w:val="28"/>
          <w:szCs w:val="28"/>
          <w14:ligatures w14:val="none"/>
        </w:rPr>
      </w:pPr>
    </w:p>
    <w:p w14:paraId="61937215" w14:textId="77777777" w:rsidR="00B13983" w:rsidRDefault="00B13983" w:rsidP="00625237">
      <w:pPr>
        <w:spacing w:after="200" w:line="360" w:lineRule="auto"/>
        <w:jc w:val="center"/>
      </w:pPr>
    </w:p>
    <w:p w14:paraId="708C6E7C" w14:textId="104B5889" w:rsidR="00B13983" w:rsidRDefault="00B13983" w:rsidP="00625237">
      <w:pPr>
        <w:spacing w:after="200" w:line="360" w:lineRule="auto"/>
        <w:jc w:val="center"/>
      </w:pPr>
    </w:p>
    <w:p w14:paraId="1D2DAB02" w14:textId="2EBB3CCE" w:rsidR="00682075" w:rsidRDefault="00682075" w:rsidP="00625237">
      <w:pPr>
        <w:spacing w:after="200" w:line="360" w:lineRule="auto"/>
        <w:jc w:val="center"/>
      </w:pPr>
    </w:p>
    <w:p w14:paraId="13A0BB7E" w14:textId="45DE93C9" w:rsidR="00625237" w:rsidRPr="00625237" w:rsidRDefault="003D11C1" w:rsidP="00625237">
      <w:pPr>
        <w:spacing w:after="200" w:line="360" w:lineRule="auto"/>
        <w:jc w:val="center"/>
      </w:pPr>
      <w:r>
        <w:t>Lomé</w:t>
      </w:r>
      <w:r w:rsidR="00625237" w:rsidRPr="00625237">
        <w:t xml:space="preserve">, le </w:t>
      </w:r>
      <w:r w:rsidR="00323639">
        <w:t>3</w:t>
      </w:r>
      <w:r w:rsidR="00323639">
        <w:t xml:space="preserve"> </w:t>
      </w:r>
      <w:r>
        <w:t>septembre</w:t>
      </w:r>
      <w:r w:rsidR="00625237" w:rsidRPr="00625237">
        <w:t xml:space="preserve"> 2026</w:t>
      </w:r>
    </w:p>
    <w:p w14:paraId="3BA342E1" w14:textId="77777777" w:rsidR="003D11C1" w:rsidRPr="003D11C1" w:rsidRDefault="003D11C1" w:rsidP="003D11C1">
      <w:pPr>
        <w:spacing w:after="200" w:line="360" w:lineRule="auto"/>
        <w:jc w:val="both"/>
        <w:rPr>
          <w:sz w:val="28"/>
          <w:szCs w:val="28"/>
        </w:rPr>
      </w:pPr>
      <w:r w:rsidRPr="003D11C1">
        <w:rPr>
          <w:sz w:val="28"/>
          <w:szCs w:val="28"/>
        </w:rPr>
        <w:lastRenderedPageBreak/>
        <w:t>Mesdames, Messieurs,</w:t>
      </w:r>
    </w:p>
    <w:p w14:paraId="0149769A" w14:textId="40495B8E" w:rsidR="003D11C1" w:rsidRPr="003D11C1" w:rsidRDefault="003D11C1" w:rsidP="003D11C1">
      <w:pPr>
        <w:spacing w:after="200" w:line="360" w:lineRule="auto"/>
        <w:jc w:val="both"/>
        <w:rPr>
          <w:sz w:val="28"/>
          <w:szCs w:val="28"/>
        </w:rPr>
      </w:pPr>
      <w:r w:rsidRPr="003D11C1">
        <w:rPr>
          <w:sz w:val="28"/>
          <w:szCs w:val="28"/>
        </w:rPr>
        <w:t>Le 8 septembre 2026, le Togo, à l’instar de la communauté internationale, célèbre la 60</w:t>
      </w:r>
      <w:r w:rsidRPr="003D11C1">
        <w:rPr>
          <w:sz w:val="28"/>
          <w:szCs w:val="28"/>
          <w:vertAlign w:val="superscript"/>
        </w:rPr>
        <w:t>ème</w:t>
      </w:r>
      <w:r>
        <w:rPr>
          <w:sz w:val="28"/>
          <w:szCs w:val="28"/>
        </w:rPr>
        <w:t xml:space="preserve"> </w:t>
      </w:r>
      <w:r w:rsidRPr="003D11C1">
        <w:rPr>
          <w:sz w:val="28"/>
          <w:szCs w:val="28"/>
        </w:rPr>
        <w:t>édition de la Journée internationale de l’alphabétisation.</w:t>
      </w:r>
    </w:p>
    <w:p w14:paraId="7A57A2A5" w14:textId="77777777" w:rsidR="003D11C1" w:rsidRPr="003D11C1" w:rsidRDefault="003D11C1" w:rsidP="003D11C1">
      <w:pPr>
        <w:spacing w:after="200" w:line="360" w:lineRule="auto"/>
        <w:jc w:val="both"/>
        <w:rPr>
          <w:sz w:val="28"/>
          <w:szCs w:val="28"/>
        </w:rPr>
      </w:pPr>
      <w:r w:rsidRPr="003D11C1">
        <w:rPr>
          <w:sz w:val="28"/>
          <w:szCs w:val="28"/>
        </w:rPr>
        <w:t>Cette journée nous rappelle que savoir lire, écrire et compter ne constitue pas seulement un acquis scolaire. C’est aussi un moyen de mieux comprendre son environnement, de connaître ses droits, d’exercer une activité, d’accompagner ses enfants et de participer pleinement à la vie de sa communauté.</w:t>
      </w:r>
    </w:p>
    <w:p w14:paraId="0F0796B2" w14:textId="77777777" w:rsidR="003D11C1" w:rsidRPr="003D11C1" w:rsidRDefault="003D11C1" w:rsidP="003D11C1">
      <w:pPr>
        <w:spacing w:after="200" w:line="360" w:lineRule="auto"/>
        <w:jc w:val="both"/>
        <w:rPr>
          <w:sz w:val="28"/>
          <w:szCs w:val="28"/>
        </w:rPr>
      </w:pPr>
      <w:r w:rsidRPr="003D11C1">
        <w:rPr>
          <w:sz w:val="28"/>
          <w:szCs w:val="28"/>
        </w:rPr>
        <w:t>L’alphabétisation est ainsi un puissant levier d’autonomisation, de dignité et de développement.</w:t>
      </w:r>
    </w:p>
    <w:p w14:paraId="312CE855" w14:textId="6992F929" w:rsidR="003D11C1" w:rsidRPr="003D11C1" w:rsidRDefault="003D11C1" w:rsidP="003D11C1">
      <w:pPr>
        <w:spacing w:after="200" w:line="360" w:lineRule="auto"/>
        <w:jc w:val="both"/>
        <w:rPr>
          <w:sz w:val="28"/>
          <w:szCs w:val="28"/>
        </w:rPr>
      </w:pPr>
      <w:r w:rsidRPr="003D11C1">
        <w:rPr>
          <w:sz w:val="28"/>
          <w:szCs w:val="28"/>
        </w:rPr>
        <w:t>Cette année, la Journée internationale de l’alphabétisation est placée sous le thème : « L’alphabétisation pour les peuples, la planète et la prospérité ».</w:t>
      </w:r>
    </w:p>
    <w:p w14:paraId="360B34C6" w14:textId="466D8D6F" w:rsidR="003D11C1" w:rsidRDefault="003D11C1" w:rsidP="003D11C1">
      <w:pPr>
        <w:spacing w:after="200" w:line="360" w:lineRule="auto"/>
        <w:jc w:val="both"/>
        <w:rPr>
          <w:sz w:val="28"/>
          <w:szCs w:val="28"/>
        </w:rPr>
      </w:pPr>
      <w:r w:rsidRPr="00AD6B7C">
        <w:rPr>
          <w:rFonts w:ascii="Calibri" w:hAnsi="Calibri" w:cs="Calibri"/>
          <w:noProof/>
          <w:sz w:val="28"/>
          <w:szCs w:val="28"/>
          <w:lang w:eastAsia="fr-FR"/>
        </w:rPr>
        <mc:AlternateContent>
          <mc:Choice Requires="wps">
            <w:drawing>
              <wp:anchor distT="0" distB="0" distL="114300" distR="114300" simplePos="0" relativeHeight="251732992" behindDoc="0" locked="0" layoutInCell="1" allowOverlap="1" wp14:anchorId="460E3A78" wp14:editId="7B081476">
                <wp:simplePos x="0" y="0"/>
                <wp:positionH relativeFrom="margin">
                  <wp:align>right</wp:align>
                </wp:positionH>
                <wp:positionV relativeFrom="paragraph">
                  <wp:posOffset>1303020</wp:posOffset>
                </wp:positionV>
                <wp:extent cx="409575" cy="2857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40957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1EBA4F" w14:textId="165D4A96" w:rsidR="003D11C1" w:rsidRPr="000724B8" w:rsidRDefault="003D11C1" w:rsidP="003D11C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0E3A78" id="Rectangle 7" o:spid="_x0000_s1027" style="position:absolute;left:0;text-align:left;margin-left:-18.95pt;margin-top:102.6pt;width:32.25pt;height:22.5pt;z-index:2517329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" fillcolor="white [3212]" strokecolor="white [3212]" strokeweight="1pt">
                <v:textbox>
                  <w:txbxContent>
                    <w:p w14:paraId="191EBA4F" w14:textId="165D4A96" w:rsidR="003D11C1" w:rsidRPr="000724B8" w:rsidRDefault="003D11C1" w:rsidP="003D11C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w10:wrap anchorx="margin"/>
              </v:rect>
            </w:pict>
          </mc:Fallback>
        </mc:AlternateContent>
      </w:r>
      <w:r w:rsidRPr="003D11C1">
        <w:rPr>
          <w:sz w:val="28"/>
          <w:szCs w:val="28"/>
        </w:rPr>
        <w:t>Ce thème nous invite à réfléchir à la contribution de l’alphabétisation à une société plus inclusi</w:t>
      </w:r>
      <w:r>
        <w:rPr>
          <w:sz w:val="28"/>
          <w:szCs w:val="28"/>
        </w:rPr>
        <w:t>ve, plus juste et plus durable.</w:t>
      </w:r>
    </w:p>
    <w:p w14:paraId="22D9CB2A" w14:textId="66F466EB" w:rsidR="003D11C1" w:rsidRPr="003D11C1" w:rsidRDefault="003D11C1" w:rsidP="003D11C1">
      <w:pPr>
        <w:spacing w:after="200" w:line="360" w:lineRule="auto"/>
        <w:jc w:val="both"/>
        <w:rPr>
          <w:sz w:val="28"/>
          <w:szCs w:val="28"/>
        </w:rPr>
      </w:pPr>
      <w:r w:rsidRPr="003D11C1">
        <w:rPr>
          <w:sz w:val="28"/>
          <w:szCs w:val="28"/>
        </w:rPr>
        <w:lastRenderedPageBreak/>
        <w:t>Il nous rappelle également que, dans un monde en pleine transformation numérique, l’apprentissage doit désormais s’inscrire dans une perspective d’éducation tout au long de la vie, en intégrant progressivement les compétences numériques et les nouveaux usages liés à l’intelligence artificielle.</w:t>
      </w:r>
    </w:p>
    <w:p w14:paraId="1853CC46" w14:textId="05C9D484" w:rsidR="003D11C1" w:rsidRPr="003D11C1" w:rsidRDefault="003D11C1" w:rsidP="003D11C1">
      <w:pPr>
        <w:spacing w:after="200" w:line="360" w:lineRule="auto"/>
        <w:jc w:val="both"/>
        <w:rPr>
          <w:sz w:val="28"/>
          <w:szCs w:val="28"/>
        </w:rPr>
      </w:pPr>
      <w:r w:rsidRPr="003D11C1">
        <w:rPr>
          <w:sz w:val="28"/>
          <w:szCs w:val="28"/>
        </w:rPr>
        <w:t>Mesdames, Messieurs,</w:t>
      </w:r>
    </w:p>
    <w:p w14:paraId="61D04DE1" w14:textId="1AB29332" w:rsidR="003D11C1" w:rsidRPr="003D11C1" w:rsidRDefault="003D11C1" w:rsidP="003D11C1">
      <w:pPr>
        <w:spacing w:after="200" w:line="360" w:lineRule="auto"/>
        <w:jc w:val="both"/>
        <w:rPr>
          <w:sz w:val="28"/>
          <w:szCs w:val="28"/>
        </w:rPr>
      </w:pPr>
      <w:r w:rsidRPr="003D11C1">
        <w:rPr>
          <w:sz w:val="28"/>
          <w:szCs w:val="28"/>
        </w:rPr>
        <w:t>Malgré les progrès accomplis dans le monde, les défis demeurent importants. Selon l’UNESCO, 739 millions de jeunes et d’adultes ne disposent toujours pas des compétences de base en lecture et en écriture.</w:t>
      </w:r>
    </w:p>
    <w:p w14:paraId="0F489046" w14:textId="286F5BF2" w:rsidR="003D11C1" w:rsidRPr="003D11C1" w:rsidRDefault="003D11C1" w:rsidP="003D11C1">
      <w:pPr>
        <w:spacing w:after="200" w:line="360" w:lineRule="auto"/>
        <w:jc w:val="both"/>
        <w:rPr>
          <w:sz w:val="28"/>
          <w:szCs w:val="28"/>
        </w:rPr>
      </w:pPr>
      <w:r w:rsidRPr="003D11C1">
        <w:rPr>
          <w:sz w:val="28"/>
          <w:szCs w:val="28"/>
        </w:rPr>
        <w:t>Au Togo également, des progrès ont été enregistrés, mais des défis persistent.</w:t>
      </w:r>
    </w:p>
    <w:p w14:paraId="6DD3979B" w14:textId="0B71496B" w:rsidR="003D11C1" w:rsidRPr="003D11C1" w:rsidRDefault="003D11C1" w:rsidP="003D11C1">
      <w:pPr>
        <w:spacing w:after="200" w:line="360" w:lineRule="auto"/>
        <w:jc w:val="both"/>
        <w:rPr>
          <w:sz w:val="28"/>
          <w:szCs w:val="28"/>
        </w:rPr>
      </w:pPr>
      <w:r w:rsidRPr="003D11C1">
        <w:rPr>
          <w:sz w:val="28"/>
          <w:szCs w:val="28"/>
        </w:rPr>
        <w:t xml:space="preserve">Selon les données de l’Enquête harmonisée sur les conditions de vie des ménages, </w:t>
      </w:r>
      <w:r w:rsidR="00144C11" w:rsidRPr="00144C11">
        <w:rPr>
          <w:sz w:val="28"/>
          <w:szCs w:val="28"/>
        </w:rPr>
        <w:t xml:space="preserve">le taux d’alphabétisation </w:t>
      </w:r>
      <w:r w:rsidRPr="003D11C1">
        <w:rPr>
          <w:sz w:val="28"/>
          <w:szCs w:val="28"/>
        </w:rPr>
        <w:t xml:space="preserve">des personnes âgées de 15 ans et plus </w:t>
      </w:r>
      <w:r w:rsidR="00144C11">
        <w:rPr>
          <w:sz w:val="28"/>
          <w:szCs w:val="28"/>
        </w:rPr>
        <w:t>s’établissait à</w:t>
      </w:r>
      <w:r w:rsidRPr="003D11C1">
        <w:rPr>
          <w:sz w:val="28"/>
          <w:szCs w:val="28"/>
        </w:rPr>
        <w:t xml:space="preserve"> </w:t>
      </w:r>
      <w:r w:rsidR="00144C11" w:rsidRPr="003D11C1">
        <w:rPr>
          <w:sz w:val="28"/>
          <w:szCs w:val="28"/>
        </w:rPr>
        <w:t xml:space="preserve">70,8 % </w:t>
      </w:r>
      <w:r w:rsidRPr="003D11C1">
        <w:rPr>
          <w:sz w:val="28"/>
          <w:szCs w:val="28"/>
        </w:rPr>
        <w:t>en 2021</w:t>
      </w:r>
      <w:r w:rsidR="00144C11">
        <w:rPr>
          <w:sz w:val="28"/>
          <w:szCs w:val="28"/>
        </w:rPr>
        <w:t xml:space="preserve">. </w:t>
      </w:r>
      <w:r w:rsidRPr="003D11C1">
        <w:rPr>
          <w:sz w:val="28"/>
          <w:szCs w:val="28"/>
        </w:rPr>
        <w:t xml:space="preserve"> </w:t>
      </w:r>
      <w:r w:rsidR="00144C11" w:rsidRPr="00144C11">
        <w:rPr>
          <w:sz w:val="28"/>
          <w:szCs w:val="28"/>
        </w:rPr>
        <w:t>Toutefois, près de 29,2 % de la population demeurait encore en situation d’analphabétisme</w:t>
      </w:r>
      <w:r w:rsidRPr="003D11C1">
        <w:rPr>
          <w:sz w:val="28"/>
          <w:szCs w:val="28"/>
        </w:rPr>
        <w:t>.</w:t>
      </w:r>
    </w:p>
    <w:p w14:paraId="696C0EC4" w14:textId="355828E2" w:rsidR="003D11C1" w:rsidRPr="003D11C1" w:rsidRDefault="003D11C1" w:rsidP="003D11C1">
      <w:pPr>
        <w:spacing w:after="200" w:line="360" w:lineRule="auto"/>
        <w:jc w:val="both"/>
        <w:rPr>
          <w:sz w:val="28"/>
          <w:szCs w:val="28"/>
        </w:rPr>
      </w:pPr>
      <w:r w:rsidRPr="003D11C1">
        <w:rPr>
          <w:sz w:val="28"/>
          <w:szCs w:val="28"/>
        </w:rPr>
        <w:lastRenderedPageBreak/>
        <w:t>Les disparités restent importantes. Les femmes sont davantage touchées par l’analphabétisme que les hommes, de même que les populations rurales par rapport aux populations urbaines. Les écarts entre les régions sont également significatifs.</w:t>
      </w:r>
      <w:r w:rsidRPr="003D11C1">
        <w:rPr>
          <w:rFonts w:ascii="Calibri" w:hAnsi="Calibri" w:cs="Calibri"/>
          <w:noProof/>
          <w:sz w:val="28"/>
          <w:szCs w:val="28"/>
          <w:lang w:eastAsia="fr-FR"/>
        </w:rPr>
        <w:t xml:space="preserve"> </w:t>
      </w:r>
    </w:p>
    <w:p w14:paraId="717F5FF9" w14:textId="5D8774E7" w:rsidR="003D11C1" w:rsidRPr="003D11C1" w:rsidRDefault="003D11C1" w:rsidP="003D11C1">
      <w:pPr>
        <w:spacing w:after="200" w:line="360" w:lineRule="auto"/>
        <w:jc w:val="both"/>
        <w:rPr>
          <w:sz w:val="28"/>
          <w:szCs w:val="28"/>
        </w:rPr>
      </w:pPr>
      <w:r w:rsidRPr="003D11C1">
        <w:rPr>
          <w:sz w:val="28"/>
          <w:szCs w:val="28"/>
        </w:rPr>
        <w:t>La situation des enfants hors de l’école mérite, elle aussi, une attention particulière. Selon les résultats du 5</w:t>
      </w:r>
      <w:r w:rsidRPr="003D11C1">
        <w:rPr>
          <w:sz w:val="28"/>
          <w:szCs w:val="28"/>
          <w:vertAlign w:val="superscript"/>
        </w:rPr>
        <w:t>ème</w:t>
      </w:r>
      <w:r>
        <w:rPr>
          <w:sz w:val="28"/>
          <w:szCs w:val="28"/>
        </w:rPr>
        <w:t xml:space="preserve"> </w:t>
      </w:r>
      <w:r w:rsidRPr="003D11C1">
        <w:rPr>
          <w:sz w:val="28"/>
          <w:szCs w:val="28"/>
        </w:rPr>
        <w:t>Recensement général de la population et de l’habitat, 141 757 enfants âgés de 9 à 14 ans sont hors de l’école formelle, dont plus de 73 000 filles.</w:t>
      </w:r>
    </w:p>
    <w:p w14:paraId="3E91CD71" w14:textId="74F87A85" w:rsidR="003D11C1" w:rsidRDefault="003D11C1" w:rsidP="003D11C1">
      <w:pPr>
        <w:spacing w:after="200" w:line="360" w:lineRule="auto"/>
        <w:jc w:val="both"/>
        <w:rPr>
          <w:sz w:val="28"/>
          <w:szCs w:val="28"/>
        </w:rPr>
      </w:pPr>
      <w:r w:rsidRPr="003D11C1">
        <w:rPr>
          <w:sz w:val="28"/>
          <w:szCs w:val="28"/>
        </w:rPr>
        <w:t xml:space="preserve">Ces chiffres nous interpellent et nous </w:t>
      </w:r>
      <w:r w:rsidR="00323639">
        <w:rPr>
          <w:sz w:val="28"/>
          <w:szCs w:val="28"/>
        </w:rPr>
        <w:t>engagent</w:t>
      </w:r>
      <w:r w:rsidR="00323639" w:rsidRPr="003D11C1">
        <w:rPr>
          <w:sz w:val="28"/>
          <w:szCs w:val="28"/>
        </w:rPr>
        <w:t xml:space="preserve"> </w:t>
      </w:r>
      <w:r w:rsidR="00323639">
        <w:rPr>
          <w:sz w:val="28"/>
          <w:szCs w:val="28"/>
        </w:rPr>
        <w:t>à intensifier</w:t>
      </w:r>
      <w:r w:rsidRPr="003D11C1">
        <w:rPr>
          <w:sz w:val="28"/>
          <w:szCs w:val="28"/>
        </w:rPr>
        <w:t xml:space="preserve"> nos efforts</w:t>
      </w:r>
      <w:r w:rsidR="00323639">
        <w:rPr>
          <w:sz w:val="28"/>
          <w:szCs w:val="28"/>
        </w:rPr>
        <w:t>,</w:t>
      </w:r>
      <w:r w:rsidRPr="003D11C1">
        <w:rPr>
          <w:sz w:val="28"/>
          <w:szCs w:val="28"/>
        </w:rPr>
        <w:t xml:space="preserve"> afin que chaque Togolaise et chaque Togolais puisse accéder aux savoirs et aux compétences </w:t>
      </w:r>
      <w:r w:rsidR="00323639">
        <w:rPr>
          <w:sz w:val="28"/>
          <w:szCs w:val="28"/>
        </w:rPr>
        <w:t>indispensables</w:t>
      </w:r>
      <w:r w:rsidR="00323639" w:rsidRPr="003D11C1">
        <w:rPr>
          <w:sz w:val="28"/>
          <w:szCs w:val="28"/>
        </w:rPr>
        <w:t xml:space="preserve"> </w:t>
      </w:r>
      <w:r w:rsidRPr="003D11C1">
        <w:rPr>
          <w:sz w:val="28"/>
          <w:szCs w:val="28"/>
        </w:rPr>
        <w:t>à son épanouissement</w:t>
      </w:r>
      <w:r w:rsidR="00323639" w:rsidRPr="00323639">
        <w:t xml:space="preserve"> </w:t>
      </w:r>
      <w:r w:rsidR="00323639" w:rsidRPr="00323639">
        <w:rPr>
          <w:sz w:val="28"/>
          <w:szCs w:val="28"/>
        </w:rPr>
        <w:t>personnel, à sa pleine participation à la vie nationale et à la construction d’une société plus inclusive et prospère</w:t>
      </w:r>
      <w:r w:rsidRPr="003D11C1">
        <w:rPr>
          <w:sz w:val="28"/>
          <w:szCs w:val="28"/>
        </w:rPr>
        <w:t>.</w:t>
      </w:r>
    </w:p>
    <w:p w14:paraId="7A8336CC" w14:textId="74F52826" w:rsidR="003D11C1" w:rsidRPr="003D11C1" w:rsidRDefault="003D11C1" w:rsidP="003D11C1">
      <w:pPr>
        <w:spacing w:after="200" w:line="360" w:lineRule="auto"/>
        <w:jc w:val="both"/>
        <w:rPr>
          <w:sz w:val="28"/>
          <w:szCs w:val="28"/>
        </w:rPr>
      </w:pPr>
      <w:r w:rsidRPr="003D11C1">
        <w:rPr>
          <w:sz w:val="28"/>
          <w:szCs w:val="28"/>
        </w:rPr>
        <w:t>Mesdames, Messieurs,</w:t>
      </w:r>
    </w:p>
    <w:p w14:paraId="16DA2CA5" w14:textId="55578FFD" w:rsidR="003D11C1" w:rsidRPr="003D11C1" w:rsidRDefault="00B0237F" w:rsidP="003D11C1">
      <w:pPr>
        <w:spacing w:after="200" w:line="360" w:lineRule="auto"/>
        <w:jc w:val="both"/>
        <w:rPr>
          <w:sz w:val="28"/>
          <w:szCs w:val="28"/>
        </w:rPr>
      </w:pPr>
      <w:r w:rsidRPr="00AD6B7C">
        <w:rPr>
          <w:rFonts w:ascii="Calibri" w:hAnsi="Calibri" w:cs="Calibri"/>
          <w:noProof/>
          <w:sz w:val="28"/>
          <w:szCs w:val="28"/>
          <w:lang w:eastAsia="fr-FR"/>
        </w:rPr>
        <mc:AlternateContent>
          <mc:Choice Requires="wps">
            <w:drawing>
              <wp:anchor distT="0" distB="0" distL="114300" distR="114300" simplePos="0" relativeHeight="251739136" behindDoc="0" locked="0" layoutInCell="1" allowOverlap="1" wp14:anchorId="4FCB8119" wp14:editId="708F7799">
                <wp:simplePos x="0" y="0"/>
                <wp:positionH relativeFrom="margin">
                  <wp:posOffset>9278620</wp:posOffset>
                </wp:positionH>
                <wp:positionV relativeFrom="paragraph">
                  <wp:posOffset>914400</wp:posOffset>
                </wp:positionV>
                <wp:extent cx="409575" cy="28575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40957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2801C9" w14:textId="37762325" w:rsidR="003D11C1" w:rsidRPr="000724B8" w:rsidRDefault="003D11C1" w:rsidP="003D11C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CB8119" id="Rectangle 20" o:spid="_x0000_s1028" style="position:absolute;left:0;text-align:left;margin-left:730.6pt;margin-top:1in;width:32.25pt;height:22.5pt;z-index:2517391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" fillcolor="white [3212]" strokecolor="white [3212]" strokeweight="1pt">
                <v:textbox>
                  <w:txbxContent>
                    <w:p w14:paraId="102801C9" w14:textId="37762325" w:rsidR="003D11C1" w:rsidRPr="000724B8" w:rsidRDefault="003D11C1" w:rsidP="003D11C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w10:wrap anchorx="margin"/>
              </v:rect>
            </w:pict>
          </mc:Fallback>
        </mc:AlternateContent>
      </w:r>
      <w:r w:rsidR="00323639" w:rsidRPr="00AD6B7C">
        <w:rPr>
          <w:rFonts w:ascii="Calibri" w:hAnsi="Calibri" w:cs="Calibri"/>
          <w:noProof/>
          <w:sz w:val="28"/>
          <w:szCs w:val="28"/>
          <w:lang w:eastAsia="fr-FR"/>
        </w:rPr>
        <mc:AlternateContent>
          <mc:Choice Requires="wps">
            <w:drawing>
              <wp:anchor distT="0" distB="0" distL="114300" distR="114300" simplePos="0" relativeHeight="251747328" behindDoc="0" locked="0" layoutInCell="1" allowOverlap="1" wp14:anchorId="030318EA" wp14:editId="4F0CBC9A">
                <wp:simplePos x="0" y="0"/>
                <wp:positionH relativeFrom="margin">
                  <wp:posOffset>4218940</wp:posOffset>
                </wp:positionH>
                <wp:positionV relativeFrom="paragraph">
                  <wp:posOffset>752475</wp:posOffset>
                </wp:positionV>
                <wp:extent cx="409575" cy="2857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09575" cy="285750"/>
                        </a:xfrm>
                        <a:prstGeom prst="rect">
                          <a:avLst/>
                        </a:prstGeom>
                        <a:solidFill>
                          <a:sysClr val="window" lastClr="FFFFFF"/>
                        </a:solidFill>
                        <a:ln w="12700" cap="flat" cmpd="sng" algn="ctr">
                          <a:solidFill>
                            <a:sysClr val="window" lastClr="FFFFFF"/>
                          </a:solidFill>
                          <a:prstDash val="solid"/>
                          <a:miter lim="800000"/>
                        </a:ln>
                        <a:effectLst/>
                      </wps:spPr>
                      <wps:txbx>
                        <w:txbxContent>
                          <w:p w14:paraId="6C22716F" w14:textId="77777777" w:rsidR="00323639" w:rsidRPr="000724B8" w:rsidRDefault="00323639" w:rsidP="0032363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318EA" id="Rectangle 1" o:spid="_x0000_s1029" style="position:absolute;left:0;text-align:left;margin-left:332.2pt;margin-top:59.25pt;width:32.25pt;height:22.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" fillcolor="window" strokecolor="window" strokeweight="1pt">
                <v:textbox>
                  <w:txbxContent>
                    <w:p w14:paraId="6C22716F" w14:textId="77777777" w:rsidR="00323639" w:rsidRPr="000724B8" w:rsidRDefault="00323639" w:rsidP="0032363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w10:wrap anchorx="margin"/>
              </v:rect>
            </w:pict>
          </mc:Fallback>
        </mc:AlternateContent>
      </w:r>
      <w:r w:rsidR="003D11C1" w:rsidRPr="003D11C1">
        <w:rPr>
          <w:sz w:val="28"/>
          <w:szCs w:val="28"/>
        </w:rPr>
        <w:t>Face à ces défis, le Gouvernement poursuit ses actions en faveur de l’alphabétisation et de l’éducation non formelle, avec l’appui de ses partenaires.</w:t>
      </w:r>
    </w:p>
    <w:p w14:paraId="4AEF6539" w14:textId="3ADC51AB" w:rsidR="003D11C1" w:rsidRPr="003D11C1" w:rsidRDefault="003D11C1" w:rsidP="003D11C1">
      <w:pPr>
        <w:spacing w:after="200" w:line="360" w:lineRule="auto"/>
        <w:jc w:val="both"/>
        <w:rPr>
          <w:sz w:val="28"/>
          <w:szCs w:val="28"/>
        </w:rPr>
      </w:pPr>
      <w:r w:rsidRPr="003D11C1">
        <w:rPr>
          <w:sz w:val="28"/>
          <w:szCs w:val="28"/>
        </w:rPr>
        <w:lastRenderedPageBreak/>
        <w:t>Des outils stratégiques et pédagogiques ont été élaborés afin d’améliorer la qualité des programmes et de mieux répondre aux besoins des apprenants. Des initiatives spécifiques sont également développées en faveur des femmes et des jeunes, qui demeurent parmi les principales catégories concernées.</w:t>
      </w:r>
      <w:r w:rsidRPr="003D11C1">
        <w:rPr>
          <w:rFonts w:ascii="Calibri" w:hAnsi="Calibri" w:cs="Calibri"/>
          <w:noProof/>
          <w:sz w:val="28"/>
          <w:szCs w:val="28"/>
          <w:lang w:eastAsia="fr-FR"/>
        </w:rPr>
        <w:t xml:space="preserve"> </w:t>
      </w:r>
    </w:p>
    <w:p w14:paraId="5D0B06C9" w14:textId="4687A60A" w:rsidR="003D11C1" w:rsidRPr="003D11C1" w:rsidRDefault="003D11C1" w:rsidP="003D11C1">
      <w:pPr>
        <w:spacing w:after="200" w:line="360" w:lineRule="auto"/>
        <w:jc w:val="both"/>
        <w:rPr>
          <w:sz w:val="28"/>
          <w:szCs w:val="28"/>
        </w:rPr>
      </w:pPr>
      <w:r w:rsidRPr="003D11C1">
        <w:rPr>
          <w:sz w:val="28"/>
          <w:szCs w:val="28"/>
        </w:rPr>
        <w:t>Je voudrais notamment saluer la mise en œuvre du Projet d’appui à l’alphabétisation fonctionnelle des femmes (PAAFF), entièrement subventionné par le Gouvernement togolais. Ce projet contribue à renforcer les capacités des femmes et à favoriser leur autonomisation ainsi que leur participation au développement de leurs familles et de leurs communautés.</w:t>
      </w:r>
    </w:p>
    <w:p w14:paraId="0B102703" w14:textId="235D691F" w:rsidR="003D11C1" w:rsidRPr="003D11C1" w:rsidRDefault="003D11C1" w:rsidP="003D11C1">
      <w:pPr>
        <w:spacing w:after="200" w:line="360" w:lineRule="auto"/>
        <w:jc w:val="both"/>
        <w:rPr>
          <w:sz w:val="28"/>
          <w:szCs w:val="28"/>
        </w:rPr>
      </w:pPr>
      <w:r w:rsidRPr="003D11C1">
        <w:rPr>
          <w:sz w:val="28"/>
          <w:szCs w:val="28"/>
        </w:rPr>
        <w:t>Car alphabétiser une femme, c’est renforcer une famille ; alphabétiser une communauté, c’est préparer son avenir.</w:t>
      </w:r>
    </w:p>
    <w:p w14:paraId="05B55757" w14:textId="1AD114EA" w:rsidR="003D11C1" w:rsidRPr="003D11C1" w:rsidRDefault="003D11C1" w:rsidP="003D11C1">
      <w:pPr>
        <w:spacing w:after="200" w:line="360" w:lineRule="auto"/>
        <w:jc w:val="both"/>
        <w:rPr>
          <w:sz w:val="28"/>
          <w:szCs w:val="28"/>
        </w:rPr>
      </w:pPr>
      <w:r w:rsidRPr="003D11C1">
        <w:rPr>
          <w:sz w:val="28"/>
          <w:szCs w:val="28"/>
        </w:rPr>
        <w:t>Mesdames, Messieurs,</w:t>
      </w:r>
    </w:p>
    <w:p w14:paraId="18E44F64" w14:textId="00C9B5FE" w:rsidR="003D11C1" w:rsidRPr="003D11C1" w:rsidRDefault="003D11C1" w:rsidP="003D11C1">
      <w:pPr>
        <w:spacing w:after="200" w:line="360" w:lineRule="auto"/>
        <w:jc w:val="both"/>
        <w:rPr>
          <w:sz w:val="28"/>
          <w:szCs w:val="28"/>
        </w:rPr>
      </w:pPr>
      <w:r w:rsidRPr="003D11C1">
        <w:rPr>
          <w:sz w:val="28"/>
          <w:szCs w:val="28"/>
        </w:rPr>
        <w:t xml:space="preserve">À l’occasion de cette Journée, je voudrais rendre un hommage appuyé à Son Excellence Monsieur Faure </w:t>
      </w:r>
      <w:proofErr w:type="spellStart"/>
      <w:r w:rsidRPr="003D11C1">
        <w:rPr>
          <w:sz w:val="28"/>
          <w:szCs w:val="28"/>
        </w:rPr>
        <w:t>Essozimna</w:t>
      </w:r>
      <w:proofErr w:type="spellEnd"/>
      <w:r w:rsidRPr="003D11C1">
        <w:rPr>
          <w:sz w:val="28"/>
          <w:szCs w:val="28"/>
        </w:rPr>
        <w:t xml:space="preserve"> GNASSINGBE, Président du Conseil, pour les efforts entrepris, sous son impulsion, en faveur de l’accès à une éducation de </w:t>
      </w:r>
      <w:r w:rsidRPr="003D11C1">
        <w:rPr>
          <w:sz w:val="28"/>
          <w:szCs w:val="28"/>
        </w:rPr>
        <w:lastRenderedPageBreak/>
        <w:t>qualité et aux possibilités d’apprentissage pour toutes les Togolaises et tous les Togolais.</w:t>
      </w:r>
    </w:p>
    <w:p w14:paraId="09C67E4E" w14:textId="67F289A2" w:rsidR="003D11C1" w:rsidRPr="003D11C1" w:rsidRDefault="003D11C1" w:rsidP="003D11C1">
      <w:pPr>
        <w:spacing w:after="200" w:line="360" w:lineRule="auto"/>
        <w:jc w:val="both"/>
        <w:rPr>
          <w:sz w:val="28"/>
          <w:szCs w:val="28"/>
        </w:rPr>
      </w:pPr>
      <w:r w:rsidRPr="003D11C1">
        <w:rPr>
          <w:sz w:val="28"/>
          <w:szCs w:val="28"/>
        </w:rPr>
        <w:t>J’adresse également, au nom du Gouvernement, mes sincères remerciements à l’ensemble des partenaires techniques et financiers, aux organisations de la société civile, aux collectivités territoriales, aux alphabétiseurs et à tous les acteurs qui œuvrent quotidiennement à la promotion de l’alphabétisation dans notre pays.</w:t>
      </w:r>
    </w:p>
    <w:p w14:paraId="1EE83B0C" w14:textId="17758941" w:rsidR="003D11C1" w:rsidRPr="003D11C1" w:rsidRDefault="003D11C1" w:rsidP="003D11C1">
      <w:pPr>
        <w:spacing w:after="200" w:line="360" w:lineRule="auto"/>
        <w:jc w:val="both"/>
        <w:rPr>
          <w:sz w:val="28"/>
          <w:szCs w:val="28"/>
        </w:rPr>
      </w:pPr>
      <w:r w:rsidRPr="003D11C1">
        <w:rPr>
          <w:sz w:val="28"/>
          <w:szCs w:val="28"/>
        </w:rPr>
        <w:t>La lutte contre l’analphabétisme est une responsabilité collective.</w:t>
      </w:r>
    </w:p>
    <w:p w14:paraId="4E2E047D" w14:textId="70DF7E79" w:rsidR="003D11C1" w:rsidRPr="003D11C1" w:rsidRDefault="003D11C1" w:rsidP="003D11C1">
      <w:pPr>
        <w:spacing w:after="200" w:line="360" w:lineRule="auto"/>
        <w:jc w:val="both"/>
        <w:rPr>
          <w:sz w:val="28"/>
          <w:szCs w:val="28"/>
        </w:rPr>
      </w:pPr>
      <w:r w:rsidRPr="003D11C1">
        <w:rPr>
          <w:sz w:val="28"/>
          <w:szCs w:val="28"/>
        </w:rPr>
        <w:t>Du 8 septembre au 8 octobre 2026, diverses activités seront organisées sur toute l’étendue du territoire national pour marquer cette célébration. L’apothéose est prévue</w:t>
      </w:r>
      <w:r w:rsidR="00883798">
        <w:rPr>
          <w:sz w:val="28"/>
          <w:szCs w:val="28"/>
        </w:rPr>
        <w:t>, le 17 septembre 2026</w:t>
      </w:r>
      <w:r w:rsidRPr="003D11C1">
        <w:rPr>
          <w:sz w:val="28"/>
          <w:szCs w:val="28"/>
        </w:rPr>
        <w:t xml:space="preserve"> dans la préfecture du Golfe 7, dans le Grand-Lomé.</w:t>
      </w:r>
    </w:p>
    <w:p w14:paraId="566F140A" w14:textId="6ED26AD4" w:rsidR="003D11C1" w:rsidRPr="003D11C1" w:rsidRDefault="003D11C1" w:rsidP="003D11C1">
      <w:pPr>
        <w:spacing w:after="200" w:line="360" w:lineRule="auto"/>
        <w:jc w:val="both"/>
        <w:rPr>
          <w:sz w:val="28"/>
          <w:szCs w:val="28"/>
        </w:rPr>
      </w:pPr>
      <w:r w:rsidRPr="003D11C1">
        <w:rPr>
          <w:sz w:val="28"/>
          <w:szCs w:val="28"/>
        </w:rPr>
        <w:t>J’invite donc tous les acteurs à renforcer leur engagement, à unir leurs efforts et à développer des partenariats solides pour faire progresser davantage l’alphabétisation dans notre pays.</w:t>
      </w:r>
    </w:p>
    <w:p w14:paraId="7E609B4C" w14:textId="28FA9E9B" w:rsidR="003D11C1" w:rsidRPr="003D11C1" w:rsidRDefault="00B0237F" w:rsidP="003D11C1">
      <w:pPr>
        <w:spacing w:after="200" w:line="360" w:lineRule="auto"/>
        <w:jc w:val="both"/>
        <w:rPr>
          <w:sz w:val="28"/>
          <w:szCs w:val="28"/>
        </w:rPr>
      </w:pPr>
      <w:r w:rsidRPr="00AD6B7C">
        <w:rPr>
          <w:rFonts w:ascii="Calibri" w:hAnsi="Calibri" w:cs="Calibri"/>
          <w:noProof/>
          <w:sz w:val="28"/>
          <w:szCs w:val="28"/>
          <w:lang w:eastAsia="fr-FR"/>
        </w:rPr>
        <mc:AlternateContent>
          <mc:Choice Requires="wps">
            <w:drawing>
              <wp:anchor distT="0" distB="0" distL="114300" distR="114300" simplePos="0" relativeHeight="251743232" behindDoc="0" locked="0" layoutInCell="1" allowOverlap="1" wp14:anchorId="304D2735" wp14:editId="3C8E2A59">
                <wp:simplePos x="0" y="0"/>
                <wp:positionH relativeFrom="margin">
                  <wp:posOffset>4219575</wp:posOffset>
                </wp:positionH>
                <wp:positionV relativeFrom="paragraph">
                  <wp:posOffset>157480</wp:posOffset>
                </wp:positionV>
                <wp:extent cx="409575" cy="28575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40957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8612D5" w14:textId="7DD01515" w:rsidR="003D11C1" w:rsidRPr="000724B8" w:rsidRDefault="003D11C1" w:rsidP="003D11C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4D2735" id="Rectangle 22" o:spid="_x0000_s1030" style="position:absolute;left:0;text-align:left;margin-left:332.25pt;margin-top:12.4pt;width:32.25pt;height:22.5pt;z-index:2517432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" fillcolor="white [3212]" strokecolor="white [3212]" strokeweight="1pt">
                <v:textbox>
                  <w:txbxContent>
                    <w:p w14:paraId="4E8612D5" w14:textId="7DD01515" w:rsidR="003D11C1" w:rsidRPr="000724B8" w:rsidRDefault="003D11C1" w:rsidP="003D11C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w10:wrap anchorx="margin"/>
              </v:rect>
            </w:pict>
          </mc:Fallback>
        </mc:AlternateContent>
      </w:r>
      <w:r w:rsidRPr="00AD6B7C">
        <w:rPr>
          <w:rFonts w:ascii="Calibri" w:hAnsi="Calibri" w:cs="Calibri"/>
          <w:noProof/>
          <w:sz w:val="28"/>
          <w:szCs w:val="28"/>
          <w:lang w:eastAsia="fr-FR"/>
        </w:rPr>
        <mc:AlternateContent>
          <mc:Choice Requires="wps">
            <w:drawing>
              <wp:anchor distT="0" distB="0" distL="114300" distR="114300" simplePos="0" relativeHeight="251745280" behindDoc="0" locked="0" layoutInCell="1" allowOverlap="1" wp14:anchorId="19E8311D" wp14:editId="3B97CA57">
                <wp:simplePos x="0" y="0"/>
                <wp:positionH relativeFrom="margin">
                  <wp:align>right</wp:align>
                </wp:positionH>
                <wp:positionV relativeFrom="paragraph">
                  <wp:posOffset>165735</wp:posOffset>
                </wp:positionV>
                <wp:extent cx="409575" cy="28575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40957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1D0A63" w14:textId="18A7BBC0" w:rsidR="003D11C1" w:rsidRPr="000724B8" w:rsidRDefault="003D11C1" w:rsidP="003D11C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8311D" id="Rectangle 23" o:spid="_x0000_s1031" style="position:absolute;left:0;text-align:left;margin-left:-18.95pt;margin-top:13.05pt;width:32.25pt;height:22.5pt;z-index:251745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" fillcolor="white [3212]" strokecolor="white [3212]" strokeweight="1pt">
                <v:textbox>
                  <w:txbxContent>
                    <w:p w14:paraId="091D0A63" w14:textId="18A7BBC0" w:rsidR="003D11C1" w:rsidRPr="000724B8" w:rsidRDefault="003D11C1" w:rsidP="003D11C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w10:wrap anchorx="margin"/>
              </v:rect>
            </w:pict>
          </mc:Fallback>
        </mc:AlternateContent>
      </w:r>
      <w:r w:rsidR="003D11C1" w:rsidRPr="003D11C1">
        <w:rPr>
          <w:sz w:val="28"/>
          <w:szCs w:val="28"/>
        </w:rPr>
        <w:t>Faisons de l’alphabétisation une cause nationale.</w:t>
      </w:r>
    </w:p>
    <w:p w14:paraId="5B32A061" w14:textId="3A033AFC" w:rsidR="003D11C1" w:rsidRPr="003D11C1" w:rsidRDefault="003D11C1" w:rsidP="003D11C1">
      <w:pPr>
        <w:spacing w:after="200" w:line="360" w:lineRule="auto"/>
        <w:jc w:val="both"/>
        <w:rPr>
          <w:sz w:val="28"/>
          <w:szCs w:val="28"/>
        </w:rPr>
      </w:pPr>
      <w:r w:rsidRPr="003D11C1">
        <w:rPr>
          <w:sz w:val="28"/>
          <w:szCs w:val="28"/>
        </w:rPr>
        <w:lastRenderedPageBreak/>
        <w:t>Faisons-en un instrument d’autonomisation des femmes, d’émancipation des jeunes, de cohésion sociale et de développement de nos communautés.</w:t>
      </w:r>
      <w:r w:rsidRPr="003D11C1">
        <w:rPr>
          <w:rFonts w:ascii="Calibri" w:hAnsi="Calibri" w:cs="Calibri"/>
          <w:noProof/>
          <w:sz w:val="28"/>
          <w:szCs w:val="28"/>
          <w:lang w:eastAsia="fr-FR"/>
        </w:rPr>
        <w:t xml:space="preserve"> </w:t>
      </w:r>
    </w:p>
    <w:p w14:paraId="403F8720" w14:textId="1DB270DC" w:rsidR="003D11C1" w:rsidRPr="003D11C1" w:rsidRDefault="003D11C1" w:rsidP="003D11C1">
      <w:pPr>
        <w:spacing w:after="200" w:line="360" w:lineRule="auto"/>
        <w:jc w:val="both"/>
        <w:rPr>
          <w:sz w:val="28"/>
          <w:szCs w:val="28"/>
        </w:rPr>
      </w:pPr>
      <w:r w:rsidRPr="003D11C1">
        <w:rPr>
          <w:sz w:val="28"/>
          <w:szCs w:val="28"/>
        </w:rPr>
        <w:t>Vive la Journée internationale de l’alphabétisation !</w:t>
      </w:r>
    </w:p>
    <w:p w14:paraId="602FA0F4" w14:textId="386C7988" w:rsidR="003D11C1" w:rsidRPr="003D11C1" w:rsidRDefault="003D11C1" w:rsidP="003D11C1">
      <w:pPr>
        <w:spacing w:after="200" w:line="360" w:lineRule="auto"/>
        <w:jc w:val="both"/>
        <w:rPr>
          <w:sz w:val="28"/>
          <w:szCs w:val="28"/>
        </w:rPr>
      </w:pPr>
      <w:r w:rsidRPr="003D11C1">
        <w:rPr>
          <w:sz w:val="28"/>
          <w:szCs w:val="28"/>
        </w:rPr>
        <w:t>Vive les femmes et les hommes alphabétisés, acteurs du développement !</w:t>
      </w:r>
      <w:r w:rsidRPr="003D11C1">
        <w:rPr>
          <w:rFonts w:ascii="Calibri" w:hAnsi="Calibri" w:cs="Calibri"/>
          <w:noProof/>
          <w:sz w:val="28"/>
          <w:szCs w:val="28"/>
          <w:lang w:eastAsia="fr-FR"/>
        </w:rPr>
        <w:t xml:space="preserve"> </w:t>
      </w:r>
    </w:p>
    <w:p w14:paraId="1E3E91AD" w14:textId="635C1374" w:rsidR="003D11C1" w:rsidRPr="003D11C1" w:rsidRDefault="003D11C1" w:rsidP="003D11C1">
      <w:pPr>
        <w:spacing w:after="200" w:line="360" w:lineRule="auto"/>
        <w:jc w:val="both"/>
        <w:rPr>
          <w:sz w:val="28"/>
          <w:szCs w:val="28"/>
        </w:rPr>
      </w:pPr>
      <w:r w:rsidRPr="003D11C1">
        <w:rPr>
          <w:sz w:val="28"/>
          <w:szCs w:val="28"/>
        </w:rPr>
        <w:t>Vive la coopération nationale et internationale en faveur de l’alphabétisation et de l’éducation non formelle au Togo !</w:t>
      </w:r>
    </w:p>
    <w:p w14:paraId="4E7AAE2F" w14:textId="4D5FE47A" w:rsidR="00FE73C5" w:rsidRPr="003D11C1" w:rsidRDefault="00FE73C5" w:rsidP="003D11C1">
      <w:pPr>
        <w:spacing w:after="200" w:line="360" w:lineRule="auto"/>
        <w:jc w:val="both"/>
        <w:rPr>
          <w:rFonts w:ascii="Calibri" w:hAnsi="Calibri" w:cs="Calibri"/>
          <w:sz w:val="28"/>
          <w:szCs w:val="28"/>
        </w:rPr>
      </w:pPr>
    </w:p>
    <w:p w14:paraId="37AAE7AD" w14:textId="7E187662" w:rsidR="00682075" w:rsidRDefault="00FE73C5" w:rsidP="003D11C1">
      <w:pPr>
        <w:spacing w:after="200" w:line="360" w:lineRule="auto"/>
        <w:jc w:val="both"/>
        <w:rPr>
          <w:rFonts w:ascii="Calibri" w:hAnsi="Calibri" w:cs="Calibri"/>
          <w:noProof/>
          <w:sz w:val="28"/>
          <w:szCs w:val="28"/>
          <w:lang w:eastAsia="fr-FR"/>
        </w:rPr>
      </w:pPr>
      <w:r w:rsidRPr="003D11C1">
        <w:rPr>
          <w:rFonts w:ascii="Calibri" w:hAnsi="Calibri" w:cs="Calibri"/>
          <w:sz w:val="28"/>
          <w:szCs w:val="28"/>
        </w:rPr>
        <w:t>Je vous remercie</w:t>
      </w:r>
      <w:r w:rsidR="00682075" w:rsidRPr="003D11C1">
        <w:rPr>
          <w:rFonts w:ascii="Calibri" w:hAnsi="Calibri" w:cs="Calibri"/>
          <w:sz w:val="28"/>
          <w:szCs w:val="28"/>
        </w:rPr>
        <w:t>.</w:t>
      </w:r>
      <w:r w:rsidR="003D11C1" w:rsidRPr="003D11C1">
        <w:rPr>
          <w:rFonts w:ascii="Calibri" w:hAnsi="Calibri" w:cs="Calibri"/>
          <w:noProof/>
          <w:sz w:val="28"/>
          <w:szCs w:val="28"/>
          <w:lang w:eastAsia="fr-FR"/>
        </w:rPr>
        <w:t xml:space="preserve"> </w:t>
      </w:r>
    </w:p>
    <w:p w14:paraId="75DA75EF" w14:textId="51D56867" w:rsidR="003D11C1" w:rsidRDefault="003D11C1" w:rsidP="003D11C1">
      <w:pPr>
        <w:spacing w:after="200" w:line="360" w:lineRule="auto"/>
        <w:jc w:val="both"/>
        <w:rPr>
          <w:rFonts w:ascii="Calibri" w:hAnsi="Calibri" w:cs="Calibri"/>
          <w:noProof/>
          <w:sz w:val="28"/>
          <w:szCs w:val="28"/>
          <w:lang w:eastAsia="fr-FR"/>
        </w:rPr>
      </w:pPr>
      <w:bookmarkStart w:id="0" w:name="_GoBack"/>
      <w:bookmarkEnd w:id="0"/>
    </w:p>
    <w:p w14:paraId="58EB5313" w14:textId="176D3A09" w:rsidR="003D11C1" w:rsidRDefault="003D11C1" w:rsidP="003D11C1">
      <w:pPr>
        <w:spacing w:after="200" w:line="360" w:lineRule="auto"/>
        <w:jc w:val="both"/>
        <w:rPr>
          <w:rFonts w:ascii="Calibri" w:hAnsi="Calibri" w:cs="Calibri"/>
          <w:noProof/>
          <w:sz w:val="28"/>
          <w:szCs w:val="28"/>
          <w:lang w:eastAsia="fr-FR"/>
        </w:rPr>
      </w:pPr>
    </w:p>
    <w:p w14:paraId="56DEE67A" w14:textId="54308F19" w:rsidR="003D11C1" w:rsidRDefault="003D11C1" w:rsidP="003D11C1">
      <w:pPr>
        <w:spacing w:after="200" w:line="360" w:lineRule="auto"/>
        <w:jc w:val="both"/>
        <w:rPr>
          <w:rFonts w:ascii="Calibri" w:hAnsi="Calibri" w:cs="Calibri"/>
          <w:noProof/>
          <w:sz w:val="28"/>
          <w:szCs w:val="28"/>
          <w:lang w:eastAsia="fr-FR"/>
        </w:rPr>
      </w:pPr>
    </w:p>
    <w:p w14:paraId="403CC9B6" w14:textId="75649C34" w:rsidR="003D11C1" w:rsidRPr="003D11C1" w:rsidRDefault="003D11C1" w:rsidP="003D11C1">
      <w:pPr>
        <w:spacing w:after="200" w:line="360" w:lineRule="auto"/>
        <w:jc w:val="both"/>
        <w:rPr>
          <w:rFonts w:ascii="Calibri" w:hAnsi="Calibri" w:cs="Calibri"/>
          <w:sz w:val="28"/>
          <w:szCs w:val="28"/>
        </w:rPr>
      </w:pPr>
    </w:p>
    <w:p w14:paraId="7048BBFD" w14:textId="2F4CC506" w:rsidR="00434F69" w:rsidRDefault="00AD6B7C" w:rsidP="00AD6B7C">
      <w:pPr>
        <w:spacing w:after="200" w:line="360" w:lineRule="auto"/>
        <w:jc w:val="both"/>
        <w:rPr>
          <w:rFonts w:ascii="Calibri" w:hAnsi="Calibri" w:cs="Calibri"/>
          <w:sz w:val="28"/>
          <w:szCs w:val="28"/>
        </w:rPr>
      </w:pPr>
      <w:r w:rsidRPr="00AD6B7C">
        <w:rPr>
          <w:rFonts w:ascii="Calibri" w:hAnsi="Calibri" w:cs="Calibri"/>
          <w:sz w:val="28"/>
          <w:szCs w:val="28"/>
        </w:rPr>
        <w:t xml:space="preserve"> </w:t>
      </w:r>
    </w:p>
    <w:p w14:paraId="536B8BE5" w14:textId="35D28A32" w:rsidR="00682075" w:rsidRDefault="00B0237F" w:rsidP="00AD6B7C">
      <w:pPr>
        <w:spacing w:after="200" w:line="360" w:lineRule="auto"/>
        <w:jc w:val="both"/>
        <w:rPr>
          <w:rFonts w:ascii="Calibri" w:hAnsi="Calibri" w:cs="Calibri"/>
          <w:sz w:val="28"/>
          <w:szCs w:val="28"/>
        </w:rPr>
      </w:pPr>
      <w:r w:rsidRPr="00AD6B7C">
        <w:rPr>
          <w:rFonts w:ascii="Calibri" w:hAnsi="Calibri" w:cs="Calibri"/>
          <w:noProof/>
          <w:sz w:val="28"/>
          <w:szCs w:val="28"/>
          <w:lang w:eastAsia="fr-FR"/>
        </w:rPr>
        <mc:AlternateContent>
          <mc:Choice Requires="wps">
            <w:drawing>
              <wp:anchor distT="0" distB="0" distL="114300" distR="114300" simplePos="0" relativeHeight="251730944" behindDoc="0" locked="0" layoutInCell="1" allowOverlap="1" wp14:anchorId="224FB7F4" wp14:editId="66E034D7">
                <wp:simplePos x="0" y="0"/>
                <wp:positionH relativeFrom="column">
                  <wp:posOffset>4173855</wp:posOffset>
                </wp:positionH>
                <wp:positionV relativeFrom="paragraph">
                  <wp:posOffset>22860</wp:posOffset>
                </wp:positionV>
                <wp:extent cx="409575" cy="2857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409575"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846FCB" w14:textId="7AA57452" w:rsidR="00AD6B7C" w:rsidRPr="000724B8" w:rsidRDefault="003D11C1" w:rsidP="00AD6B7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4FB7F4" id="Rectangle 19" o:spid="_x0000_s1032" style="position:absolute;left:0;text-align:left;margin-left:328.65pt;margin-top:1.8pt;width:32.25pt;height:22.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" fillcolor="white [3212]" strokecolor="white [3212]" strokeweight="1pt">
                <v:textbox>
                  <w:txbxContent>
                    <w:p w14:paraId="47846FCB" w14:textId="7AA57452" w:rsidR="00AD6B7C" w:rsidRPr="000724B8" w:rsidRDefault="003D11C1" w:rsidP="00AD6B7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v:rect>
            </w:pict>
          </mc:Fallback>
        </mc:AlternateContent>
      </w:r>
    </w:p>
    <w:p w14:paraId="5FE2B03F" w14:textId="308F4B8C" w:rsidR="00682075" w:rsidRDefault="00682075" w:rsidP="00AD6B7C">
      <w:pPr>
        <w:spacing w:after="200" w:line="360" w:lineRule="auto"/>
        <w:jc w:val="both"/>
        <w:rPr>
          <w:rFonts w:ascii="Calibri" w:hAnsi="Calibri" w:cs="Calibri"/>
          <w:sz w:val="28"/>
          <w:szCs w:val="28"/>
        </w:rPr>
      </w:pPr>
    </w:p>
    <w:p w14:paraId="16905BD9" w14:textId="76870B89" w:rsidR="00682075" w:rsidRDefault="00682075" w:rsidP="00AD6B7C">
      <w:pPr>
        <w:spacing w:after="200" w:line="360" w:lineRule="auto"/>
        <w:jc w:val="both"/>
        <w:rPr>
          <w:rFonts w:ascii="Calibri" w:hAnsi="Calibri" w:cs="Calibri"/>
          <w:sz w:val="28"/>
          <w:szCs w:val="28"/>
        </w:rPr>
      </w:pPr>
    </w:p>
    <w:p w14:paraId="45F02ADB" w14:textId="5D587453" w:rsidR="00682075" w:rsidRPr="00AD6B7C" w:rsidRDefault="00682075" w:rsidP="00AD6B7C">
      <w:pPr>
        <w:spacing w:after="200" w:line="360" w:lineRule="auto"/>
        <w:jc w:val="both"/>
        <w:rPr>
          <w:rFonts w:ascii="Calibri" w:hAnsi="Calibri" w:cs="Calibri"/>
          <w:sz w:val="28"/>
          <w:szCs w:val="28"/>
        </w:rPr>
      </w:pPr>
    </w:p>
    <w:sectPr w:rsidR="00682075" w:rsidRPr="00AD6B7C" w:rsidSect="001335F4">
      <w:pgSz w:w="16838" w:h="11906" w:orient="landscape"/>
      <w:pgMar w:top="737" w:right="720" w:bottom="737" w:left="720" w:header="709" w:footer="709" w:gutter="0"/>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DengXian">
    <w:altName w:val="等线"/>
    <w:panose1 w:val="02010600030101010101"/>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E0DE7"/>
    <w:multiLevelType w:val="hybridMultilevel"/>
    <w:tmpl w:val="05B09F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E965072"/>
    <w:multiLevelType w:val="hybridMultilevel"/>
    <w:tmpl w:val="9DB6E5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24660D"/>
    <w:multiLevelType w:val="hybridMultilevel"/>
    <w:tmpl w:val="C5F0269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D35C77"/>
    <w:multiLevelType w:val="hybridMultilevel"/>
    <w:tmpl w:val="2AEC0E20"/>
    <w:lvl w:ilvl="0" w:tplc="3364D43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F56267C"/>
    <w:multiLevelType w:val="hybridMultilevel"/>
    <w:tmpl w:val="D6AACAD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330527"/>
    <w:multiLevelType w:val="hybridMultilevel"/>
    <w:tmpl w:val="405440A0"/>
    <w:lvl w:ilvl="0" w:tplc="3364D43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A917DBF"/>
    <w:multiLevelType w:val="hybridMultilevel"/>
    <w:tmpl w:val="BD68C2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2377319"/>
    <w:multiLevelType w:val="hybridMultilevel"/>
    <w:tmpl w:val="94C01AE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D3C4409"/>
    <w:multiLevelType w:val="hybridMultilevel"/>
    <w:tmpl w:val="82627862"/>
    <w:lvl w:ilvl="0" w:tplc="3364D43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A4675BA"/>
    <w:multiLevelType w:val="hybridMultilevel"/>
    <w:tmpl w:val="B93806FE"/>
    <w:lvl w:ilvl="0" w:tplc="D4C62892">
      <w:numFmt w:val="bullet"/>
      <w:lvlText w:val="-"/>
      <w:lvlJc w:val="left"/>
      <w:pPr>
        <w:ind w:left="1070" w:hanging="360"/>
      </w:pPr>
      <w:rPr>
        <w:rFonts w:ascii="Calibri" w:eastAsia="Calibri" w:hAnsi="Calibri" w:cs="Calibri" w:hint="default"/>
      </w:rPr>
    </w:lvl>
    <w:lvl w:ilvl="1" w:tplc="20000003" w:tentative="1">
      <w:start w:val="1"/>
      <w:numFmt w:val="bullet"/>
      <w:lvlText w:val="o"/>
      <w:lvlJc w:val="left"/>
      <w:pPr>
        <w:ind w:left="1790" w:hanging="360"/>
      </w:pPr>
      <w:rPr>
        <w:rFonts w:ascii="Courier New" w:hAnsi="Courier New" w:cs="Courier New" w:hint="default"/>
      </w:rPr>
    </w:lvl>
    <w:lvl w:ilvl="2" w:tplc="20000005" w:tentative="1">
      <w:start w:val="1"/>
      <w:numFmt w:val="bullet"/>
      <w:lvlText w:val=""/>
      <w:lvlJc w:val="left"/>
      <w:pPr>
        <w:ind w:left="2510" w:hanging="360"/>
      </w:pPr>
      <w:rPr>
        <w:rFonts w:ascii="Wingdings" w:hAnsi="Wingdings" w:hint="default"/>
      </w:rPr>
    </w:lvl>
    <w:lvl w:ilvl="3" w:tplc="20000001" w:tentative="1">
      <w:start w:val="1"/>
      <w:numFmt w:val="bullet"/>
      <w:lvlText w:val=""/>
      <w:lvlJc w:val="left"/>
      <w:pPr>
        <w:ind w:left="3230" w:hanging="360"/>
      </w:pPr>
      <w:rPr>
        <w:rFonts w:ascii="Symbol" w:hAnsi="Symbol" w:hint="default"/>
      </w:rPr>
    </w:lvl>
    <w:lvl w:ilvl="4" w:tplc="20000003" w:tentative="1">
      <w:start w:val="1"/>
      <w:numFmt w:val="bullet"/>
      <w:lvlText w:val="o"/>
      <w:lvlJc w:val="left"/>
      <w:pPr>
        <w:ind w:left="3950" w:hanging="360"/>
      </w:pPr>
      <w:rPr>
        <w:rFonts w:ascii="Courier New" w:hAnsi="Courier New" w:cs="Courier New" w:hint="default"/>
      </w:rPr>
    </w:lvl>
    <w:lvl w:ilvl="5" w:tplc="20000005" w:tentative="1">
      <w:start w:val="1"/>
      <w:numFmt w:val="bullet"/>
      <w:lvlText w:val=""/>
      <w:lvlJc w:val="left"/>
      <w:pPr>
        <w:ind w:left="4670" w:hanging="360"/>
      </w:pPr>
      <w:rPr>
        <w:rFonts w:ascii="Wingdings" w:hAnsi="Wingdings" w:hint="default"/>
      </w:rPr>
    </w:lvl>
    <w:lvl w:ilvl="6" w:tplc="20000001" w:tentative="1">
      <w:start w:val="1"/>
      <w:numFmt w:val="bullet"/>
      <w:lvlText w:val=""/>
      <w:lvlJc w:val="left"/>
      <w:pPr>
        <w:ind w:left="5390" w:hanging="360"/>
      </w:pPr>
      <w:rPr>
        <w:rFonts w:ascii="Symbol" w:hAnsi="Symbol" w:hint="default"/>
      </w:rPr>
    </w:lvl>
    <w:lvl w:ilvl="7" w:tplc="20000003" w:tentative="1">
      <w:start w:val="1"/>
      <w:numFmt w:val="bullet"/>
      <w:lvlText w:val="o"/>
      <w:lvlJc w:val="left"/>
      <w:pPr>
        <w:ind w:left="6110" w:hanging="360"/>
      </w:pPr>
      <w:rPr>
        <w:rFonts w:ascii="Courier New" w:hAnsi="Courier New" w:cs="Courier New" w:hint="default"/>
      </w:rPr>
    </w:lvl>
    <w:lvl w:ilvl="8" w:tplc="20000005" w:tentative="1">
      <w:start w:val="1"/>
      <w:numFmt w:val="bullet"/>
      <w:lvlText w:val=""/>
      <w:lvlJc w:val="left"/>
      <w:pPr>
        <w:ind w:left="6830" w:hanging="360"/>
      </w:pPr>
      <w:rPr>
        <w:rFonts w:ascii="Wingdings" w:hAnsi="Wingdings" w:hint="default"/>
      </w:rPr>
    </w:lvl>
  </w:abstractNum>
  <w:abstractNum w:abstractNumId="10" w15:restartNumberingAfterBreak="0">
    <w:nsid w:val="60061556"/>
    <w:multiLevelType w:val="hybridMultilevel"/>
    <w:tmpl w:val="0C102096"/>
    <w:lvl w:ilvl="0" w:tplc="5C7C52EE">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0EF0632"/>
    <w:multiLevelType w:val="hybridMultilevel"/>
    <w:tmpl w:val="BFF8374A"/>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3477819"/>
    <w:multiLevelType w:val="hybridMultilevel"/>
    <w:tmpl w:val="5978ACA4"/>
    <w:lvl w:ilvl="0" w:tplc="9A0C5D7C">
      <w:numFmt w:val="bullet"/>
      <w:lvlText w:val="-"/>
      <w:lvlJc w:val="left"/>
      <w:pPr>
        <w:ind w:left="912" w:hanging="360"/>
      </w:pPr>
      <w:rPr>
        <w:rFonts w:ascii="Calibri" w:eastAsia="Calibri" w:hAnsi="Calibri" w:cs="Times New Roman" w:hint="default"/>
      </w:rPr>
    </w:lvl>
    <w:lvl w:ilvl="1" w:tplc="040C0003" w:tentative="1">
      <w:start w:val="1"/>
      <w:numFmt w:val="bullet"/>
      <w:lvlText w:val="o"/>
      <w:lvlJc w:val="left"/>
      <w:pPr>
        <w:ind w:left="1632" w:hanging="360"/>
      </w:pPr>
      <w:rPr>
        <w:rFonts w:ascii="Courier New" w:hAnsi="Courier New" w:cs="Courier New" w:hint="default"/>
      </w:rPr>
    </w:lvl>
    <w:lvl w:ilvl="2" w:tplc="040C0005" w:tentative="1">
      <w:start w:val="1"/>
      <w:numFmt w:val="bullet"/>
      <w:lvlText w:val=""/>
      <w:lvlJc w:val="left"/>
      <w:pPr>
        <w:ind w:left="2352" w:hanging="360"/>
      </w:pPr>
      <w:rPr>
        <w:rFonts w:ascii="Wingdings" w:hAnsi="Wingdings" w:hint="default"/>
      </w:rPr>
    </w:lvl>
    <w:lvl w:ilvl="3" w:tplc="040C0001" w:tentative="1">
      <w:start w:val="1"/>
      <w:numFmt w:val="bullet"/>
      <w:lvlText w:val=""/>
      <w:lvlJc w:val="left"/>
      <w:pPr>
        <w:ind w:left="3072" w:hanging="360"/>
      </w:pPr>
      <w:rPr>
        <w:rFonts w:ascii="Symbol" w:hAnsi="Symbol" w:hint="default"/>
      </w:rPr>
    </w:lvl>
    <w:lvl w:ilvl="4" w:tplc="040C0003" w:tentative="1">
      <w:start w:val="1"/>
      <w:numFmt w:val="bullet"/>
      <w:lvlText w:val="o"/>
      <w:lvlJc w:val="left"/>
      <w:pPr>
        <w:ind w:left="3792" w:hanging="360"/>
      </w:pPr>
      <w:rPr>
        <w:rFonts w:ascii="Courier New" w:hAnsi="Courier New" w:cs="Courier New" w:hint="default"/>
      </w:rPr>
    </w:lvl>
    <w:lvl w:ilvl="5" w:tplc="040C0005" w:tentative="1">
      <w:start w:val="1"/>
      <w:numFmt w:val="bullet"/>
      <w:lvlText w:val=""/>
      <w:lvlJc w:val="left"/>
      <w:pPr>
        <w:ind w:left="4512" w:hanging="360"/>
      </w:pPr>
      <w:rPr>
        <w:rFonts w:ascii="Wingdings" w:hAnsi="Wingdings" w:hint="default"/>
      </w:rPr>
    </w:lvl>
    <w:lvl w:ilvl="6" w:tplc="040C0001" w:tentative="1">
      <w:start w:val="1"/>
      <w:numFmt w:val="bullet"/>
      <w:lvlText w:val=""/>
      <w:lvlJc w:val="left"/>
      <w:pPr>
        <w:ind w:left="5232" w:hanging="360"/>
      </w:pPr>
      <w:rPr>
        <w:rFonts w:ascii="Symbol" w:hAnsi="Symbol" w:hint="default"/>
      </w:rPr>
    </w:lvl>
    <w:lvl w:ilvl="7" w:tplc="040C0003" w:tentative="1">
      <w:start w:val="1"/>
      <w:numFmt w:val="bullet"/>
      <w:lvlText w:val="o"/>
      <w:lvlJc w:val="left"/>
      <w:pPr>
        <w:ind w:left="5952" w:hanging="360"/>
      </w:pPr>
      <w:rPr>
        <w:rFonts w:ascii="Courier New" w:hAnsi="Courier New" w:cs="Courier New" w:hint="default"/>
      </w:rPr>
    </w:lvl>
    <w:lvl w:ilvl="8" w:tplc="040C0005" w:tentative="1">
      <w:start w:val="1"/>
      <w:numFmt w:val="bullet"/>
      <w:lvlText w:val=""/>
      <w:lvlJc w:val="left"/>
      <w:pPr>
        <w:ind w:left="6672" w:hanging="360"/>
      </w:pPr>
      <w:rPr>
        <w:rFonts w:ascii="Wingdings" w:hAnsi="Wingdings" w:hint="default"/>
      </w:rPr>
    </w:lvl>
  </w:abstractNum>
  <w:abstractNum w:abstractNumId="13" w15:restartNumberingAfterBreak="0">
    <w:nsid w:val="63FE4BA2"/>
    <w:multiLevelType w:val="hybridMultilevel"/>
    <w:tmpl w:val="6FBE5C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E1047D"/>
    <w:multiLevelType w:val="hybridMultilevel"/>
    <w:tmpl w:val="F5DEC8D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1E76D7C"/>
    <w:multiLevelType w:val="hybridMultilevel"/>
    <w:tmpl w:val="0922D80C"/>
    <w:lvl w:ilvl="0" w:tplc="20000001">
      <w:start w:val="1"/>
      <w:numFmt w:val="bullet"/>
      <w:lvlText w:val=""/>
      <w:lvlJc w:val="left"/>
      <w:pPr>
        <w:ind w:left="1690" w:hanging="360"/>
      </w:pPr>
      <w:rPr>
        <w:rFonts w:ascii="Symbol" w:hAnsi="Symbol" w:hint="default"/>
      </w:rPr>
    </w:lvl>
    <w:lvl w:ilvl="1" w:tplc="20000003" w:tentative="1">
      <w:start w:val="1"/>
      <w:numFmt w:val="bullet"/>
      <w:lvlText w:val="o"/>
      <w:lvlJc w:val="left"/>
      <w:pPr>
        <w:ind w:left="2410" w:hanging="360"/>
      </w:pPr>
      <w:rPr>
        <w:rFonts w:ascii="Courier New" w:hAnsi="Courier New" w:cs="Courier New" w:hint="default"/>
      </w:rPr>
    </w:lvl>
    <w:lvl w:ilvl="2" w:tplc="20000005" w:tentative="1">
      <w:start w:val="1"/>
      <w:numFmt w:val="bullet"/>
      <w:lvlText w:val=""/>
      <w:lvlJc w:val="left"/>
      <w:pPr>
        <w:ind w:left="3130" w:hanging="360"/>
      </w:pPr>
      <w:rPr>
        <w:rFonts w:ascii="Wingdings" w:hAnsi="Wingdings" w:hint="default"/>
      </w:rPr>
    </w:lvl>
    <w:lvl w:ilvl="3" w:tplc="20000001" w:tentative="1">
      <w:start w:val="1"/>
      <w:numFmt w:val="bullet"/>
      <w:lvlText w:val=""/>
      <w:lvlJc w:val="left"/>
      <w:pPr>
        <w:ind w:left="3850" w:hanging="360"/>
      </w:pPr>
      <w:rPr>
        <w:rFonts w:ascii="Symbol" w:hAnsi="Symbol" w:hint="default"/>
      </w:rPr>
    </w:lvl>
    <w:lvl w:ilvl="4" w:tplc="20000003" w:tentative="1">
      <w:start w:val="1"/>
      <w:numFmt w:val="bullet"/>
      <w:lvlText w:val="o"/>
      <w:lvlJc w:val="left"/>
      <w:pPr>
        <w:ind w:left="4570" w:hanging="360"/>
      </w:pPr>
      <w:rPr>
        <w:rFonts w:ascii="Courier New" w:hAnsi="Courier New" w:cs="Courier New" w:hint="default"/>
      </w:rPr>
    </w:lvl>
    <w:lvl w:ilvl="5" w:tplc="20000005" w:tentative="1">
      <w:start w:val="1"/>
      <w:numFmt w:val="bullet"/>
      <w:lvlText w:val=""/>
      <w:lvlJc w:val="left"/>
      <w:pPr>
        <w:ind w:left="5290" w:hanging="360"/>
      </w:pPr>
      <w:rPr>
        <w:rFonts w:ascii="Wingdings" w:hAnsi="Wingdings" w:hint="default"/>
      </w:rPr>
    </w:lvl>
    <w:lvl w:ilvl="6" w:tplc="20000001" w:tentative="1">
      <w:start w:val="1"/>
      <w:numFmt w:val="bullet"/>
      <w:lvlText w:val=""/>
      <w:lvlJc w:val="left"/>
      <w:pPr>
        <w:ind w:left="6010" w:hanging="360"/>
      </w:pPr>
      <w:rPr>
        <w:rFonts w:ascii="Symbol" w:hAnsi="Symbol" w:hint="default"/>
      </w:rPr>
    </w:lvl>
    <w:lvl w:ilvl="7" w:tplc="20000003" w:tentative="1">
      <w:start w:val="1"/>
      <w:numFmt w:val="bullet"/>
      <w:lvlText w:val="o"/>
      <w:lvlJc w:val="left"/>
      <w:pPr>
        <w:ind w:left="6730" w:hanging="360"/>
      </w:pPr>
      <w:rPr>
        <w:rFonts w:ascii="Courier New" w:hAnsi="Courier New" w:cs="Courier New" w:hint="default"/>
      </w:rPr>
    </w:lvl>
    <w:lvl w:ilvl="8" w:tplc="20000005" w:tentative="1">
      <w:start w:val="1"/>
      <w:numFmt w:val="bullet"/>
      <w:lvlText w:val=""/>
      <w:lvlJc w:val="left"/>
      <w:pPr>
        <w:ind w:left="7450" w:hanging="360"/>
      </w:pPr>
      <w:rPr>
        <w:rFonts w:ascii="Wingdings" w:hAnsi="Wingdings" w:hint="default"/>
      </w:rPr>
    </w:lvl>
  </w:abstractNum>
  <w:abstractNum w:abstractNumId="16" w15:restartNumberingAfterBreak="0">
    <w:nsid w:val="732E779A"/>
    <w:multiLevelType w:val="hybridMultilevel"/>
    <w:tmpl w:val="50C64794"/>
    <w:lvl w:ilvl="0" w:tplc="3364D43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BB2581"/>
    <w:multiLevelType w:val="hybridMultilevel"/>
    <w:tmpl w:val="7CC29D2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5AB7BD6"/>
    <w:multiLevelType w:val="hybridMultilevel"/>
    <w:tmpl w:val="0486EDA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C6916FB"/>
    <w:multiLevelType w:val="hybridMultilevel"/>
    <w:tmpl w:val="9E8E5DCC"/>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6"/>
  </w:num>
  <w:num w:numId="2">
    <w:abstractNumId w:val="15"/>
  </w:num>
  <w:num w:numId="3">
    <w:abstractNumId w:val="0"/>
  </w:num>
  <w:num w:numId="4">
    <w:abstractNumId w:val="9"/>
  </w:num>
  <w:num w:numId="5">
    <w:abstractNumId w:val="5"/>
  </w:num>
  <w:num w:numId="6">
    <w:abstractNumId w:val="16"/>
  </w:num>
  <w:num w:numId="7">
    <w:abstractNumId w:val="10"/>
  </w:num>
  <w:num w:numId="8">
    <w:abstractNumId w:val="7"/>
  </w:num>
  <w:num w:numId="9">
    <w:abstractNumId w:val="11"/>
  </w:num>
  <w:num w:numId="10">
    <w:abstractNumId w:val="19"/>
  </w:num>
  <w:num w:numId="11">
    <w:abstractNumId w:val="18"/>
  </w:num>
  <w:num w:numId="12">
    <w:abstractNumId w:val="13"/>
  </w:num>
  <w:num w:numId="13">
    <w:abstractNumId w:val="8"/>
  </w:num>
  <w:num w:numId="14">
    <w:abstractNumId w:val="14"/>
  </w:num>
  <w:num w:numId="15">
    <w:abstractNumId w:val="4"/>
  </w:num>
  <w:num w:numId="16">
    <w:abstractNumId w:val="17"/>
  </w:num>
  <w:num w:numId="17">
    <w:abstractNumId w:val="2"/>
  </w:num>
  <w:num w:numId="18">
    <w:abstractNumId w:val="1"/>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C39"/>
    <w:rsid w:val="00020A21"/>
    <w:rsid w:val="00044754"/>
    <w:rsid w:val="00084ABA"/>
    <w:rsid w:val="00096829"/>
    <w:rsid w:val="000C0E68"/>
    <w:rsid w:val="000C26CD"/>
    <w:rsid w:val="000D24B0"/>
    <w:rsid w:val="000D43B1"/>
    <w:rsid w:val="000E4353"/>
    <w:rsid w:val="000F3BCE"/>
    <w:rsid w:val="0010104A"/>
    <w:rsid w:val="001249A8"/>
    <w:rsid w:val="001335F4"/>
    <w:rsid w:val="001339F8"/>
    <w:rsid w:val="001445E1"/>
    <w:rsid w:val="00144C11"/>
    <w:rsid w:val="00165462"/>
    <w:rsid w:val="0018591A"/>
    <w:rsid w:val="001971FB"/>
    <w:rsid w:val="00197705"/>
    <w:rsid w:val="001A471D"/>
    <w:rsid w:val="001B2420"/>
    <w:rsid w:val="001B352E"/>
    <w:rsid w:val="001F4D10"/>
    <w:rsid w:val="00200733"/>
    <w:rsid w:val="00207929"/>
    <w:rsid w:val="0021488C"/>
    <w:rsid w:val="002479F6"/>
    <w:rsid w:val="002569F5"/>
    <w:rsid w:val="002604F0"/>
    <w:rsid w:val="00260AF6"/>
    <w:rsid w:val="00265B6B"/>
    <w:rsid w:val="00270C37"/>
    <w:rsid w:val="00270D05"/>
    <w:rsid w:val="0028010C"/>
    <w:rsid w:val="00283B5F"/>
    <w:rsid w:val="00295A6B"/>
    <w:rsid w:val="002A7BA2"/>
    <w:rsid w:val="002B5C02"/>
    <w:rsid w:val="002C572A"/>
    <w:rsid w:val="002C7000"/>
    <w:rsid w:val="002E1F9C"/>
    <w:rsid w:val="00323639"/>
    <w:rsid w:val="003636A3"/>
    <w:rsid w:val="00390093"/>
    <w:rsid w:val="00396955"/>
    <w:rsid w:val="00397E9B"/>
    <w:rsid w:val="003D11C1"/>
    <w:rsid w:val="003E6738"/>
    <w:rsid w:val="00406A87"/>
    <w:rsid w:val="004154FD"/>
    <w:rsid w:val="00434F69"/>
    <w:rsid w:val="004472E7"/>
    <w:rsid w:val="00480F03"/>
    <w:rsid w:val="00492316"/>
    <w:rsid w:val="004C77A7"/>
    <w:rsid w:val="004D71D2"/>
    <w:rsid w:val="00506721"/>
    <w:rsid w:val="00510674"/>
    <w:rsid w:val="00526F4E"/>
    <w:rsid w:val="005710FC"/>
    <w:rsid w:val="00572A91"/>
    <w:rsid w:val="005735D6"/>
    <w:rsid w:val="00584CFA"/>
    <w:rsid w:val="00592FDF"/>
    <w:rsid w:val="00602F53"/>
    <w:rsid w:val="00625237"/>
    <w:rsid w:val="0065142E"/>
    <w:rsid w:val="00663B57"/>
    <w:rsid w:val="00682075"/>
    <w:rsid w:val="00683F30"/>
    <w:rsid w:val="006A2B70"/>
    <w:rsid w:val="006A2D4B"/>
    <w:rsid w:val="006B33F2"/>
    <w:rsid w:val="006C182B"/>
    <w:rsid w:val="006D6531"/>
    <w:rsid w:val="006E54B5"/>
    <w:rsid w:val="006F23FD"/>
    <w:rsid w:val="007147D2"/>
    <w:rsid w:val="007734F7"/>
    <w:rsid w:val="007A02BF"/>
    <w:rsid w:val="007A2A44"/>
    <w:rsid w:val="007B2C43"/>
    <w:rsid w:val="007B3C14"/>
    <w:rsid w:val="007C0AE3"/>
    <w:rsid w:val="00801EBB"/>
    <w:rsid w:val="00824ACF"/>
    <w:rsid w:val="0082584F"/>
    <w:rsid w:val="00883798"/>
    <w:rsid w:val="008B610F"/>
    <w:rsid w:val="008D32E5"/>
    <w:rsid w:val="009154A6"/>
    <w:rsid w:val="00931CAB"/>
    <w:rsid w:val="00947046"/>
    <w:rsid w:val="00956A6C"/>
    <w:rsid w:val="009676E5"/>
    <w:rsid w:val="009908E3"/>
    <w:rsid w:val="009C24E2"/>
    <w:rsid w:val="00A14B80"/>
    <w:rsid w:val="00A44646"/>
    <w:rsid w:val="00A70365"/>
    <w:rsid w:val="00A8181F"/>
    <w:rsid w:val="00AC723E"/>
    <w:rsid w:val="00AD6B7C"/>
    <w:rsid w:val="00B0237F"/>
    <w:rsid w:val="00B13983"/>
    <w:rsid w:val="00B303B2"/>
    <w:rsid w:val="00B425F0"/>
    <w:rsid w:val="00B54559"/>
    <w:rsid w:val="00B679AE"/>
    <w:rsid w:val="00BD6F2B"/>
    <w:rsid w:val="00BE6A96"/>
    <w:rsid w:val="00BF7719"/>
    <w:rsid w:val="00C01310"/>
    <w:rsid w:val="00C11BDA"/>
    <w:rsid w:val="00C4250A"/>
    <w:rsid w:val="00C846AA"/>
    <w:rsid w:val="00C92E3E"/>
    <w:rsid w:val="00CD4610"/>
    <w:rsid w:val="00CE54E9"/>
    <w:rsid w:val="00D040BA"/>
    <w:rsid w:val="00D22EB2"/>
    <w:rsid w:val="00D24C39"/>
    <w:rsid w:val="00D35A60"/>
    <w:rsid w:val="00D40D7E"/>
    <w:rsid w:val="00D51784"/>
    <w:rsid w:val="00DC6D6D"/>
    <w:rsid w:val="00DE6666"/>
    <w:rsid w:val="00E01FAC"/>
    <w:rsid w:val="00E2427E"/>
    <w:rsid w:val="00E42559"/>
    <w:rsid w:val="00E519FF"/>
    <w:rsid w:val="00E61808"/>
    <w:rsid w:val="00E67A80"/>
    <w:rsid w:val="00E70309"/>
    <w:rsid w:val="00F23306"/>
    <w:rsid w:val="00F53F3B"/>
    <w:rsid w:val="00F8705D"/>
    <w:rsid w:val="00FC1C75"/>
    <w:rsid w:val="00FE73C5"/>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AE1EA"/>
  <w15:chartTrackingRefBased/>
  <w15:docId w15:val="{6EDED184-66B1-4127-AA8A-A10F0DFD6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D24C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24C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24C3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24C3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24C3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24C3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24C3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24C3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24C3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24C3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24C3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24C3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24C3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24C3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24C3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24C3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24C3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24C39"/>
    <w:rPr>
      <w:rFonts w:eastAsiaTheme="majorEastAsia" w:cstheme="majorBidi"/>
      <w:color w:val="272727" w:themeColor="text1" w:themeTint="D8"/>
    </w:rPr>
  </w:style>
  <w:style w:type="paragraph" w:styleId="Titre">
    <w:name w:val="Title"/>
    <w:basedOn w:val="Normal"/>
    <w:next w:val="Normal"/>
    <w:link w:val="TitreCar"/>
    <w:uiPriority w:val="10"/>
    <w:qFormat/>
    <w:rsid w:val="00D24C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24C3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24C3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24C3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24C39"/>
    <w:pPr>
      <w:spacing w:before="160"/>
      <w:jc w:val="center"/>
    </w:pPr>
    <w:rPr>
      <w:i/>
      <w:iCs/>
      <w:color w:val="404040" w:themeColor="text1" w:themeTint="BF"/>
    </w:rPr>
  </w:style>
  <w:style w:type="character" w:customStyle="1" w:styleId="CitationCar">
    <w:name w:val="Citation Car"/>
    <w:basedOn w:val="Policepardfaut"/>
    <w:link w:val="Citation"/>
    <w:uiPriority w:val="29"/>
    <w:rsid w:val="00D24C39"/>
    <w:rPr>
      <w:i/>
      <w:iCs/>
      <w:color w:val="404040" w:themeColor="text1" w:themeTint="BF"/>
    </w:rPr>
  </w:style>
  <w:style w:type="paragraph" w:styleId="Paragraphedeliste">
    <w:name w:val="List Paragraph"/>
    <w:aliases w:val="Bullets,Paragraphe de liste 1"/>
    <w:basedOn w:val="Normal"/>
    <w:link w:val="ParagraphedelisteCar"/>
    <w:uiPriority w:val="34"/>
    <w:qFormat/>
    <w:rsid w:val="00D24C39"/>
    <w:pPr>
      <w:ind w:left="720"/>
      <w:contextualSpacing/>
    </w:pPr>
  </w:style>
  <w:style w:type="character" w:styleId="Emphaseintense">
    <w:name w:val="Intense Emphasis"/>
    <w:basedOn w:val="Policepardfaut"/>
    <w:uiPriority w:val="21"/>
    <w:qFormat/>
    <w:rsid w:val="00D24C39"/>
    <w:rPr>
      <w:i/>
      <w:iCs/>
      <w:color w:val="2F5496" w:themeColor="accent1" w:themeShade="BF"/>
    </w:rPr>
  </w:style>
  <w:style w:type="paragraph" w:styleId="Citationintense">
    <w:name w:val="Intense Quote"/>
    <w:basedOn w:val="Normal"/>
    <w:next w:val="Normal"/>
    <w:link w:val="CitationintenseCar"/>
    <w:uiPriority w:val="30"/>
    <w:qFormat/>
    <w:rsid w:val="00D24C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24C39"/>
    <w:rPr>
      <w:i/>
      <w:iCs/>
      <w:color w:val="2F5496" w:themeColor="accent1" w:themeShade="BF"/>
    </w:rPr>
  </w:style>
  <w:style w:type="character" w:styleId="Rfrenceintense">
    <w:name w:val="Intense Reference"/>
    <w:basedOn w:val="Policepardfaut"/>
    <w:uiPriority w:val="32"/>
    <w:qFormat/>
    <w:rsid w:val="00D24C39"/>
    <w:rPr>
      <w:b/>
      <w:bCs/>
      <w:smallCaps/>
      <w:color w:val="2F5496" w:themeColor="accent1" w:themeShade="BF"/>
      <w:spacing w:val="5"/>
    </w:rPr>
  </w:style>
  <w:style w:type="character" w:customStyle="1" w:styleId="markedcontent">
    <w:name w:val="markedcontent"/>
    <w:basedOn w:val="Policepardfaut"/>
    <w:rsid w:val="00270D05"/>
  </w:style>
  <w:style w:type="table" w:styleId="Grilledutableau">
    <w:name w:val="Table Grid"/>
    <w:basedOn w:val="TableauNormal"/>
    <w:uiPriority w:val="59"/>
    <w:rsid w:val="002C7000"/>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D22EB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2EB2"/>
    <w:rPr>
      <w:rFonts w:ascii="Segoe UI" w:hAnsi="Segoe UI" w:cs="Segoe UI"/>
      <w:sz w:val="18"/>
      <w:szCs w:val="18"/>
    </w:rPr>
  </w:style>
  <w:style w:type="character" w:customStyle="1" w:styleId="ParagraphedelisteCar">
    <w:name w:val="Paragraphe de liste Car"/>
    <w:aliases w:val="Bullets Car,Paragraphe de liste 1 Car"/>
    <w:link w:val="Paragraphedeliste"/>
    <w:uiPriority w:val="34"/>
    <w:locked/>
    <w:rsid w:val="00BD6F2B"/>
  </w:style>
  <w:style w:type="paragraph" w:customStyle="1" w:styleId="spip">
    <w:name w:val="spip"/>
    <w:basedOn w:val="Normal"/>
    <w:rsid w:val="00BD6F2B"/>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NormalWeb">
    <w:name w:val="Normal (Web)"/>
    <w:basedOn w:val="Normal"/>
    <w:uiPriority w:val="99"/>
    <w:unhideWhenUsed/>
    <w:rsid w:val="00BD6F2B"/>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character" w:customStyle="1" w:styleId="hgkelc">
    <w:name w:val="hgkelc"/>
    <w:basedOn w:val="Policepardfaut"/>
    <w:rsid w:val="00BD6F2B"/>
  </w:style>
  <w:style w:type="character" w:styleId="lev">
    <w:name w:val="Strong"/>
    <w:basedOn w:val="Policepardfaut"/>
    <w:uiPriority w:val="22"/>
    <w:qFormat/>
    <w:rsid w:val="001335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836</Words>
  <Characters>4604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LENOVO</cp:lastModifiedBy>
  <cp:revision>3</cp:revision>
  <cp:lastPrinted>2026-05-15T19:01:00Z</cp:lastPrinted>
  <dcterms:created xsi:type="dcterms:W3CDTF">2026-09-03T08:19:00Z</dcterms:created>
  <dcterms:modified xsi:type="dcterms:W3CDTF">2026-09-03T08:19:00Z</dcterms:modified>
</cp:coreProperties>
</file>